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E10CD" w14:textId="66E1EB6E" w:rsidR="001D0732" w:rsidRPr="00A7366F" w:rsidRDefault="001D0732" w:rsidP="00350DA8">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066FDA">
        <w:rPr>
          <w:rFonts w:ascii="Calibri" w:eastAsia="PMingLiU" w:hAnsi="Calibri" w:cs="Calibri"/>
          <w:sz w:val="24"/>
          <w:szCs w:val="24"/>
          <w:lang w:eastAsia="ja-JP"/>
        </w:rPr>
        <w:t>3502</w:t>
      </w:r>
    </w:p>
    <w:p w14:paraId="27476F0D" w14:textId="77777777" w:rsidR="001D0732" w:rsidRPr="00A7366F" w:rsidRDefault="001D0732" w:rsidP="00350DA8">
      <w:pPr>
        <w:pStyle w:val="a5"/>
        <w:jc w:val="both"/>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14:paraId="0426E601" w14:textId="77777777" w:rsidR="002E58D2" w:rsidRPr="0008757D" w:rsidRDefault="002E58D2" w:rsidP="00350DA8">
      <w:pPr>
        <w:pStyle w:val="a5"/>
        <w:jc w:val="both"/>
        <w:rPr>
          <w:rFonts w:ascii="Calibri" w:eastAsia="PMingLiU" w:hAnsi="Calibri"/>
          <w:sz w:val="24"/>
          <w:highlight w:val="yellow"/>
          <w:lang w:eastAsia="zh-TW"/>
        </w:rPr>
      </w:pPr>
    </w:p>
    <w:p w14:paraId="6352570E" w14:textId="2E9A2DC6" w:rsidR="00FB1EA3" w:rsidRPr="00F52EE4" w:rsidRDefault="00FB1EA3" w:rsidP="00350DA8">
      <w:pPr>
        <w:ind w:left="1985" w:hanging="1985"/>
        <w:jc w:val="both"/>
        <w:rPr>
          <w:rFonts w:cs="Arial"/>
          <w:b/>
          <w:bCs/>
        </w:rPr>
      </w:pPr>
      <w:r w:rsidRPr="001D0732">
        <w:rPr>
          <w:rFonts w:cs="Arial"/>
          <w:b/>
          <w:bCs/>
        </w:rPr>
        <w:t>Agenda Item:</w:t>
      </w:r>
      <w:r w:rsidRPr="001D0732">
        <w:rPr>
          <w:rFonts w:cs="Arial"/>
          <w:b/>
          <w:bCs/>
        </w:rPr>
        <w:tab/>
      </w:r>
      <w:r w:rsidR="001D0732" w:rsidRPr="001D0732">
        <w:rPr>
          <w:rFonts w:cs="Arial"/>
          <w:b/>
          <w:bCs/>
        </w:rPr>
        <w:t>6</w:t>
      </w:r>
      <w:r w:rsidR="006F745B" w:rsidRPr="001D0732">
        <w:rPr>
          <w:rFonts w:cs="Arial"/>
          <w:b/>
          <w:bCs/>
        </w:rPr>
        <w:t>.15.1.2</w:t>
      </w:r>
    </w:p>
    <w:p w14:paraId="68E291BE" w14:textId="77777777" w:rsidR="0034111C" w:rsidRPr="000C45FD" w:rsidRDefault="0034111C" w:rsidP="00350DA8">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45A07B9" w:rsidR="00174EC2" w:rsidRDefault="0034111C" w:rsidP="00350DA8">
      <w:pPr>
        <w:ind w:left="1985" w:hanging="1985"/>
        <w:jc w:val="both"/>
        <w:rPr>
          <w:rFonts w:cs="Arial"/>
          <w:b/>
          <w:bCs/>
        </w:rPr>
      </w:pPr>
      <w:r w:rsidRPr="000C45FD">
        <w:rPr>
          <w:rFonts w:cs="Arial"/>
          <w:b/>
          <w:bCs/>
        </w:rPr>
        <w:t>Title:</w:t>
      </w:r>
      <w:r w:rsidRPr="000C45FD">
        <w:rPr>
          <w:rFonts w:cs="Arial"/>
          <w:b/>
          <w:bCs/>
        </w:rPr>
        <w:tab/>
      </w:r>
      <w:r w:rsidR="00002964" w:rsidRPr="00002964">
        <w:rPr>
          <w:rFonts w:cs="Arial"/>
          <w:b/>
          <w:bCs/>
        </w:rPr>
        <w:t>Discussion on Multiple SCell activation</w:t>
      </w:r>
    </w:p>
    <w:p w14:paraId="6F580D61" w14:textId="77777777" w:rsidR="0034111C" w:rsidRPr="000C45FD" w:rsidRDefault="0034111C" w:rsidP="00350DA8">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350DA8">
      <w:pPr>
        <w:pStyle w:val="1"/>
        <w:numPr>
          <w:ilvl w:val="0"/>
          <w:numId w:val="2"/>
        </w:numPr>
        <w:jc w:val="both"/>
        <w:rPr>
          <w:rFonts w:ascii="Calibri" w:hAnsi="Calibri"/>
        </w:rPr>
      </w:pPr>
      <w:r w:rsidRPr="000C45FD">
        <w:rPr>
          <w:rFonts w:ascii="Calibri" w:hAnsi="Calibri"/>
        </w:rPr>
        <w:t>Introduction</w:t>
      </w:r>
    </w:p>
    <w:p w14:paraId="7DE91329" w14:textId="728A8F5E" w:rsidR="0067020F" w:rsidRDefault="0067020F" w:rsidP="00350DA8">
      <w:pPr>
        <w:jc w:val="both"/>
      </w:pPr>
      <w:r>
        <w:t xml:space="preserve">In </w:t>
      </w:r>
      <w:r w:rsidR="0067791A">
        <w:t>last</w:t>
      </w:r>
      <w:r>
        <w:t xml:space="preserve"> meeting, </w:t>
      </w:r>
      <w:r w:rsidR="0067791A">
        <w:rPr>
          <w:lang w:eastAsia="zh-TW"/>
        </w:rPr>
        <w:t>a WF</w:t>
      </w:r>
      <w:r w:rsidR="0067791A" w:rsidRPr="008B32E1">
        <w:rPr>
          <w:lang w:eastAsia="zh-TW"/>
        </w:rPr>
        <w:t xml:space="preserve"> of </w:t>
      </w:r>
      <w:r w:rsidR="0067791A">
        <w:rPr>
          <w:lang w:eastAsia="zh-TW"/>
        </w:rPr>
        <w:t>Multiple SCell activation</w:t>
      </w:r>
      <w:r w:rsidR="0067791A" w:rsidRPr="008B32E1">
        <w:rPr>
          <w:lang w:eastAsia="zh-TW"/>
        </w:rPr>
        <w:t xml:space="preserve"> ha</w:t>
      </w:r>
      <w:r w:rsidR="0067791A">
        <w:rPr>
          <w:lang w:eastAsia="zh-TW"/>
        </w:rPr>
        <w:t>s</w:t>
      </w:r>
      <w:r w:rsidR="0067791A" w:rsidRPr="008B32E1">
        <w:rPr>
          <w:lang w:eastAsia="zh-TW"/>
        </w:rPr>
        <w:t xml:space="preserve"> been </w:t>
      </w:r>
      <w:r w:rsidR="0067791A">
        <w:rPr>
          <w:lang w:eastAsia="zh-TW"/>
        </w:rPr>
        <w:t>agree</w:t>
      </w:r>
      <w:r w:rsidR="0067791A" w:rsidRPr="008B32E1">
        <w:rPr>
          <w:lang w:eastAsia="zh-TW"/>
        </w:rPr>
        <w:t>d [1].</w:t>
      </w:r>
      <w:r w:rsidR="003650D6">
        <w:rPr>
          <w:lang w:eastAsia="zh-TW"/>
        </w:rPr>
        <w:t xml:space="preserve"> The remaining issues are captured as follow.</w:t>
      </w:r>
    </w:p>
    <w:tbl>
      <w:tblPr>
        <w:tblStyle w:val="af4"/>
        <w:tblW w:w="0" w:type="auto"/>
        <w:tblLook w:val="04A0" w:firstRow="1" w:lastRow="0" w:firstColumn="1" w:lastColumn="0" w:noHBand="0" w:noVBand="1"/>
      </w:tblPr>
      <w:tblGrid>
        <w:gridCol w:w="9629"/>
      </w:tblGrid>
      <w:tr w:rsidR="0067020F" w14:paraId="2244046F" w14:textId="77777777" w:rsidTr="0067020F">
        <w:tc>
          <w:tcPr>
            <w:tcW w:w="9629" w:type="dxa"/>
          </w:tcPr>
          <w:p w14:paraId="518E8F54" w14:textId="77777777" w:rsidR="008D3529" w:rsidRPr="0008757D" w:rsidRDefault="008D3529" w:rsidP="00350DA8">
            <w:pPr>
              <w:numPr>
                <w:ilvl w:val="0"/>
                <w:numId w:val="14"/>
              </w:numPr>
              <w:spacing w:after="0" w:line="240" w:lineRule="auto"/>
              <w:jc w:val="both"/>
              <w:rPr>
                <w:sz w:val="20"/>
                <w:szCs w:val="20"/>
              </w:rPr>
            </w:pPr>
            <w:r w:rsidRPr="0008757D">
              <w:rPr>
                <w:sz w:val="20"/>
                <w:szCs w:val="20"/>
              </w:rPr>
              <w:t>MAC CE processing time:</w:t>
            </w:r>
          </w:p>
          <w:p w14:paraId="3214FBC5" w14:textId="77777777" w:rsidR="008D3529" w:rsidRPr="0008757D" w:rsidRDefault="008D3529" w:rsidP="00350DA8">
            <w:pPr>
              <w:numPr>
                <w:ilvl w:val="1"/>
                <w:numId w:val="14"/>
              </w:numPr>
              <w:spacing w:after="0" w:line="240" w:lineRule="auto"/>
              <w:jc w:val="both"/>
              <w:rPr>
                <w:sz w:val="20"/>
                <w:szCs w:val="20"/>
              </w:rPr>
            </w:pPr>
            <w:r w:rsidRPr="0008757D">
              <w:rPr>
                <w:sz w:val="20"/>
                <w:szCs w:val="20"/>
              </w:rPr>
              <w:t>FFS: In NR-DC scenario, if two MAC PDUs on dual NR CGs are received within 3ms, the MAC processing and application time shall be</w:t>
            </w:r>
          </w:p>
          <w:p w14:paraId="6A0B73E1" w14:textId="77777777" w:rsidR="008D3529" w:rsidRPr="0008757D" w:rsidRDefault="008D3529" w:rsidP="00350DA8">
            <w:pPr>
              <w:numPr>
                <w:ilvl w:val="2"/>
                <w:numId w:val="14"/>
              </w:numPr>
              <w:spacing w:after="0" w:line="240" w:lineRule="auto"/>
              <w:jc w:val="both"/>
              <w:rPr>
                <w:sz w:val="20"/>
                <w:szCs w:val="20"/>
              </w:rPr>
            </w:pPr>
            <w:r w:rsidRPr="0008757D">
              <w:rPr>
                <w:sz w:val="20"/>
                <w:szCs w:val="20"/>
              </w:rPr>
              <w:t>Option 1: 3ms;</w:t>
            </w:r>
          </w:p>
          <w:p w14:paraId="54696B3C" w14:textId="77777777" w:rsidR="008D3529" w:rsidRPr="0008757D" w:rsidRDefault="008D3529" w:rsidP="00350DA8">
            <w:pPr>
              <w:numPr>
                <w:ilvl w:val="2"/>
                <w:numId w:val="14"/>
              </w:numPr>
              <w:spacing w:after="0" w:line="240" w:lineRule="auto"/>
              <w:jc w:val="both"/>
              <w:rPr>
                <w:sz w:val="20"/>
                <w:szCs w:val="20"/>
              </w:rPr>
            </w:pPr>
            <w:r w:rsidRPr="0008757D">
              <w:rPr>
                <w:sz w:val="20"/>
                <w:szCs w:val="20"/>
              </w:rPr>
              <w:t>Option 2: 6ms.</w:t>
            </w:r>
          </w:p>
          <w:p w14:paraId="30119B98" w14:textId="531CF4E9" w:rsidR="0008757D" w:rsidRPr="0008757D" w:rsidRDefault="0008757D" w:rsidP="00350DA8">
            <w:pPr>
              <w:numPr>
                <w:ilvl w:val="0"/>
                <w:numId w:val="14"/>
              </w:numPr>
              <w:spacing w:after="0" w:line="240" w:lineRule="auto"/>
              <w:jc w:val="both"/>
              <w:rPr>
                <w:sz w:val="20"/>
                <w:szCs w:val="20"/>
              </w:rPr>
            </w:pPr>
            <w:r w:rsidRPr="0008757D">
              <w:rPr>
                <w:sz w:val="20"/>
                <w:szCs w:val="20"/>
                <w:lang w:val="en-CA"/>
              </w:rPr>
              <w:t>Interruption on L1-RSRP measurement resource</w:t>
            </w:r>
          </w:p>
          <w:p w14:paraId="6F29DD29" w14:textId="77777777" w:rsidR="008D3529" w:rsidRPr="0008757D" w:rsidRDefault="008D3529" w:rsidP="00350DA8">
            <w:pPr>
              <w:numPr>
                <w:ilvl w:val="1"/>
                <w:numId w:val="14"/>
              </w:numPr>
              <w:spacing w:after="0" w:line="240" w:lineRule="auto"/>
              <w:jc w:val="both"/>
              <w:rPr>
                <w:sz w:val="20"/>
                <w:szCs w:val="20"/>
              </w:rPr>
            </w:pPr>
            <w:r w:rsidRPr="0008757D">
              <w:rPr>
                <w:sz w:val="20"/>
                <w:szCs w:val="20"/>
                <w:lang w:val="en-CA"/>
              </w:rPr>
              <w:t>FFS on the necessity of the delay extension due to interruption on L1-RSRP measurement resource</w:t>
            </w:r>
          </w:p>
          <w:p w14:paraId="341652AD" w14:textId="77777777" w:rsidR="008D3529" w:rsidRPr="0008757D" w:rsidRDefault="008D3529" w:rsidP="00350DA8">
            <w:pPr>
              <w:numPr>
                <w:ilvl w:val="2"/>
                <w:numId w:val="14"/>
              </w:numPr>
              <w:spacing w:after="0" w:line="240" w:lineRule="auto"/>
              <w:jc w:val="both"/>
              <w:rPr>
                <w:sz w:val="20"/>
                <w:szCs w:val="20"/>
              </w:rPr>
            </w:pPr>
            <w:r w:rsidRPr="0008757D">
              <w:rPr>
                <w:sz w:val="20"/>
                <w:szCs w:val="20"/>
                <w:lang w:val="en-CA"/>
              </w:rPr>
              <w:t xml:space="preserve">Option 1: In NR CA, there is no additional interruption on the L1-RSRP reporting resource of the target to-be-activated SCell and no additional delay extension is needed. In NR DC, EN-DC, NE-DC, only 1 extra L1-RSRP RS periodicity is needed when interruption occurs on the L1-RSRP reporting resource of the target to-be-activated SCell. </w:t>
            </w:r>
          </w:p>
          <w:p w14:paraId="576E7629" w14:textId="77777777" w:rsidR="008D3529" w:rsidRPr="0008757D" w:rsidRDefault="008D3529" w:rsidP="00350DA8">
            <w:pPr>
              <w:numPr>
                <w:ilvl w:val="2"/>
                <w:numId w:val="14"/>
              </w:numPr>
              <w:spacing w:after="0" w:line="240" w:lineRule="auto"/>
              <w:jc w:val="both"/>
              <w:rPr>
                <w:sz w:val="20"/>
                <w:szCs w:val="20"/>
              </w:rPr>
            </w:pPr>
            <w:r w:rsidRPr="0008757D">
              <w:rPr>
                <w:sz w:val="20"/>
                <w:szCs w:val="20"/>
                <w:lang w:val="en-CA"/>
              </w:rPr>
              <w:t xml:space="preserve">Option 2: no need to consider whether delay extension is needed or not when a SSB that would have been used for L1-RSRP measurement is interrupted. The interruptions relating to other SCells have already occurred when the UE starts the L1-RSRP measurement. </w:t>
            </w:r>
          </w:p>
          <w:p w14:paraId="43B7EF64" w14:textId="77777777" w:rsidR="008D3529" w:rsidRPr="0008757D" w:rsidRDefault="008D3529" w:rsidP="00350DA8">
            <w:pPr>
              <w:numPr>
                <w:ilvl w:val="2"/>
                <w:numId w:val="14"/>
              </w:numPr>
              <w:spacing w:after="0" w:line="240" w:lineRule="auto"/>
              <w:jc w:val="both"/>
              <w:rPr>
                <w:sz w:val="20"/>
                <w:szCs w:val="20"/>
              </w:rPr>
            </w:pPr>
            <w:r w:rsidRPr="0008757D">
              <w:rPr>
                <w:sz w:val="20"/>
                <w:szCs w:val="20"/>
                <w:lang w:val="en-CA"/>
              </w:rPr>
              <w:t xml:space="preserve">Option 3: </w:t>
            </w:r>
          </w:p>
          <w:p w14:paraId="0267A9C5" w14:textId="77777777" w:rsidR="008D3529" w:rsidRPr="0008757D" w:rsidRDefault="008D3529" w:rsidP="00350DA8">
            <w:pPr>
              <w:numPr>
                <w:ilvl w:val="3"/>
                <w:numId w:val="14"/>
              </w:numPr>
              <w:spacing w:after="0" w:line="240" w:lineRule="auto"/>
              <w:jc w:val="both"/>
              <w:rPr>
                <w:sz w:val="20"/>
                <w:szCs w:val="20"/>
              </w:rPr>
            </w:pPr>
            <w:r w:rsidRPr="0008757D">
              <w:rPr>
                <w:sz w:val="20"/>
                <w:szCs w:val="20"/>
                <w:lang w:val="en-CA"/>
              </w:rPr>
              <w:t xml:space="preserve">For per-FR MG capable UE, there is no additional interruption on the L1-RSRP reporting resource of the target to-be-activated SCell and no additional delay extension is needed. </w:t>
            </w:r>
          </w:p>
          <w:p w14:paraId="5DE8A742" w14:textId="77777777" w:rsidR="008D3529" w:rsidRPr="0008757D" w:rsidRDefault="008D3529" w:rsidP="00350DA8">
            <w:pPr>
              <w:numPr>
                <w:ilvl w:val="3"/>
                <w:numId w:val="14"/>
              </w:numPr>
              <w:spacing w:after="0" w:line="240" w:lineRule="auto"/>
              <w:jc w:val="both"/>
              <w:rPr>
                <w:sz w:val="20"/>
                <w:szCs w:val="20"/>
              </w:rPr>
            </w:pPr>
            <w:r w:rsidRPr="0008757D">
              <w:rPr>
                <w:sz w:val="20"/>
                <w:szCs w:val="20"/>
                <w:lang w:val="en-CA"/>
              </w:rPr>
              <w:t>For per-UE MG capable UE in NR CA, FFS.</w:t>
            </w:r>
          </w:p>
          <w:p w14:paraId="41656DC3" w14:textId="77777777" w:rsidR="008D3529" w:rsidRPr="0008757D" w:rsidRDefault="008D3529" w:rsidP="00350DA8">
            <w:pPr>
              <w:numPr>
                <w:ilvl w:val="3"/>
                <w:numId w:val="14"/>
              </w:numPr>
              <w:spacing w:after="0" w:line="240" w:lineRule="auto"/>
              <w:jc w:val="both"/>
              <w:rPr>
                <w:sz w:val="20"/>
                <w:szCs w:val="20"/>
              </w:rPr>
            </w:pPr>
            <w:r w:rsidRPr="0008757D">
              <w:rPr>
                <w:sz w:val="20"/>
                <w:szCs w:val="20"/>
                <w:lang w:val="en-CA"/>
              </w:rPr>
              <w:t>For per-UE MG capable UE in NR DC, FFS.</w:t>
            </w:r>
          </w:p>
          <w:p w14:paraId="6B30BA10" w14:textId="77777777" w:rsidR="008D3529" w:rsidRPr="0008757D" w:rsidRDefault="008D3529" w:rsidP="00350DA8">
            <w:pPr>
              <w:numPr>
                <w:ilvl w:val="3"/>
                <w:numId w:val="14"/>
              </w:numPr>
              <w:spacing w:after="0" w:line="240" w:lineRule="auto"/>
              <w:jc w:val="both"/>
              <w:rPr>
                <w:sz w:val="20"/>
                <w:szCs w:val="20"/>
              </w:rPr>
            </w:pPr>
            <w:r w:rsidRPr="0008757D">
              <w:rPr>
                <w:sz w:val="20"/>
                <w:szCs w:val="20"/>
                <w:lang w:val="en-CA"/>
              </w:rPr>
              <w:t>For per-UE MG capable UE in EN-DC and NE-DC, FFS.</w:t>
            </w:r>
          </w:p>
          <w:p w14:paraId="475EEB0D" w14:textId="77777777" w:rsidR="008D3529" w:rsidRPr="0008757D" w:rsidRDefault="008D3529" w:rsidP="00350DA8">
            <w:pPr>
              <w:numPr>
                <w:ilvl w:val="1"/>
                <w:numId w:val="14"/>
              </w:numPr>
              <w:spacing w:after="0" w:line="240" w:lineRule="auto"/>
              <w:jc w:val="both"/>
              <w:rPr>
                <w:sz w:val="20"/>
                <w:szCs w:val="20"/>
              </w:rPr>
            </w:pPr>
            <w:r w:rsidRPr="0008757D">
              <w:rPr>
                <w:sz w:val="20"/>
                <w:szCs w:val="20"/>
                <w:lang w:val="en-CA"/>
              </w:rPr>
              <w:t>If delay extension due to interruption on L1-RSRP measurement resource is needed, FFS on following options:</w:t>
            </w:r>
          </w:p>
          <w:p w14:paraId="1F6C39A7" w14:textId="77777777" w:rsidR="008D3529" w:rsidRPr="0008757D" w:rsidRDefault="008D3529" w:rsidP="00350DA8">
            <w:pPr>
              <w:numPr>
                <w:ilvl w:val="2"/>
                <w:numId w:val="14"/>
              </w:numPr>
              <w:spacing w:after="0" w:line="240" w:lineRule="auto"/>
              <w:jc w:val="both"/>
              <w:rPr>
                <w:sz w:val="20"/>
                <w:szCs w:val="20"/>
              </w:rPr>
            </w:pPr>
            <w:r w:rsidRPr="0008757D">
              <w:rPr>
                <w:sz w:val="20"/>
                <w:szCs w:val="20"/>
              </w:rPr>
              <w:t xml:space="preserve">Option 1: if interruption occurs on L1-RSRP resource for measurement, then total delay should be extended by X extra L1-RSRP RS periodicity. X is number of L1-RSRP resource for measurement being interrupted </w:t>
            </w:r>
          </w:p>
          <w:p w14:paraId="15EC6CAD" w14:textId="77777777" w:rsidR="008D3529" w:rsidRPr="0008757D" w:rsidRDefault="008D3529" w:rsidP="00350DA8">
            <w:pPr>
              <w:numPr>
                <w:ilvl w:val="2"/>
                <w:numId w:val="14"/>
              </w:numPr>
              <w:spacing w:after="0" w:line="240" w:lineRule="auto"/>
              <w:jc w:val="both"/>
              <w:rPr>
                <w:sz w:val="20"/>
                <w:szCs w:val="20"/>
              </w:rPr>
            </w:pPr>
            <w:r w:rsidRPr="0008757D">
              <w:rPr>
                <w:sz w:val="20"/>
                <w:szCs w:val="20"/>
              </w:rPr>
              <w:t xml:space="preserve">Option 2: </w:t>
            </w:r>
            <w:r w:rsidRPr="0008757D">
              <w:rPr>
                <w:sz w:val="20"/>
                <w:szCs w:val="20"/>
                <w:lang w:val="en-CA"/>
              </w:rPr>
              <w:t>In NR CA, there is no additional interruption on the L1-RSRP reporting resource of the target to-be-activated SCell and no additional delay extension is needed. In NR DC, EN-DC, NE-DC, only 1 extra L1-RSRP RS periodicity is needed when interruption occurs on the L1-RSRP reporting resource of the target to-be-activated SCell.</w:t>
            </w:r>
            <w:r w:rsidRPr="0008757D">
              <w:rPr>
                <w:sz w:val="20"/>
                <w:szCs w:val="20"/>
              </w:rPr>
              <w:t xml:space="preserve"> </w:t>
            </w:r>
          </w:p>
          <w:p w14:paraId="152D46F1" w14:textId="05073A9C" w:rsidR="0008757D" w:rsidRPr="0008757D" w:rsidRDefault="0008757D" w:rsidP="00350DA8">
            <w:pPr>
              <w:numPr>
                <w:ilvl w:val="0"/>
                <w:numId w:val="14"/>
              </w:numPr>
              <w:spacing w:after="0" w:line="240" w:lineRule="auto"/>
              <w:jc w:val="both"/>
            </w:pPr>
            <w:r>
              <w:t>Searcher limitation</w:t>
            </w:r>
          </w:p>
          <w:p w14:paraId="72D7ED1D" w14:textId="77777777" w:rsidR="008D3529" w:rsidRPr="0008757D" w:rsidRDefault="008D3529" w:rsidP="00350DA8">
            <w:pPr>
              <w:numPr>
                <w:ilvl w:val="1"/>
                <w:numId w:val="14"/>
              </w:numPr>
              <w:spacing w:after="0" w:line="240" w:lineRule="auto"/>
              <w:jc w:val="both"/>
            </w:pPr>
            <w:r w:rsidRPr="0008757D">
              <w:rPr>
                <w:lang w:val="en-CA"/>
              </w:rPr>
              <w:t>When more than 1 unknown SCells are activated, the cell detection time for each SCell is scaled by N. N shall be the sum of the number of all unknown FR1 SCells being activated and the number of FR2 bands with unknown SCells being activated.</w:t>
            </w:r>
          </w:p>
          <w:p w14:paraId="60B058A3" w14:textId="77777777" w:rsidR="008D3529" w:rsidRPr="0008757D" w:rsidRDefault="008D3529" w:rsidP="00350DA8">
            <w:pPr>
              <w:numPr>
                <w:ilvl w:val="2"/>
                <w:numId w:val="14"/>
              </w:numPr>
              <w:spacing w:after="0" w:line="240" w:lineRule="auto"/>
              <w:jc w:val="both"/>
            </w:pPr>
            <w:r w:rsidRPr="0008757D">
              <w:rPr>
                <w:lang w:val="en-CA"/>
              </w:rPr>
              <w:t>FFS: whether or not FR1 Unknown SCells that are contiguous to FR1 known cell or FR1 active serving cell can be accounted for in N and can be scaled by N.</w:t>
            </w:r>
          </w:p>
          <w:p w14:paraId="68453CA7" w14:textId="77777777" w:rsidR="008D3529" w:rsidRPr="0008757D" w:rsidRDefault="008D3529" w:rsidP="00350DA8">
            <w:pPr>
              <w:numPr>
                <w:ilvl w:val="2"/>
                <w:numId w:val="14"/>
              </w:numPr>
              <w:spacing w:after="0" w:line="240" w:lineRule="auto"/>
              <w:jc w:val="both"/>
            </w:pPr>
            <w:r w:rsidRPr="0008757D">
              <w:rPr>
                <w:lang w:val="en-CA"/>
              </w:rPr>
              <w:t>FR2 - Unknown SCells that are in the same band as known cell or active serving cell (FR2), are not accounted for in N and are not scaled by N.</w:t>
            </w:r>
          </w:p>
          <w:p w14:paraId="4334D1E5" w14:textId="77777777" w:rsidR="008D3529" w:rsidRPr="0008757D" w:rsidRDefault="008D3529" w:rsidP="00350DA8">
            <w:pPr>
              <w:numPr>
                <w:ilvl w:val="2"/>
                <w:numId w:val="14"/>
              </w:numPr>
              <w:spacing w:after="0" w:line="240" w:lineRule="auto"/>
              <w:jc w:val="both"/>
            </w:pPr>
            <w:r w:rsidRPr="0008757D">
              <w:rPr>
                <w:lang w:val="en-CA"/>
              </w:rPr>
              <w:lastRenderedPageBreak/>
              <w:t>the cell identification and RRM measurement for other SCCs is not assumed during the longest cell detection time among unknown SCells being activated in multiple SCell activation requirement design</w:t>
            </w:r>
          </w:p>
          <w:p w14:paraId="5C65285D" w14:textId="77777777" w:rsidR="008D3529" w:rsidRPr="0008757D" w:rsidRDefault="008D3529" w:rsidP="00350DA8">
            <w:pPr>
              <w:numPr>
                <w:ilvl w:val="2"/>
                <w:numId w:val="14"/>
              </w:numPr>
              <w:spacing w:after="0" w:line="240" w:lineRule="auto"/>
              <w:jc w:val="both"/>
            </w:pPr>
            <w:r w:rsidRPr="0008757D">
              <w:rPr>
                <w:lang w:val="en-CA"/>
              </w:rPr>
              <w:t xml:space="preserve">FFS: definition of “cell detection time” </w:t>
            </w:r>
          </w:p>
          <w:p w14:paraId="2FCA6063" w14:textId="77777777" w:rsidR="008D3529" w:rsidRPr="0008757D" w:rsidRDefault="008D3529" w:rsidP="00350DA8">
            <w:pPr>
              <w:numPr>
                <w:ilvl w:val="2"/>
                <w:numId w:val="14"/>
              </w:numPr>
              <w:spacing w:after="0" w:line="240" w:lineRule="auto"/>
              <w:jc w:val="both"/>
            </w:pPr>
            <w:r w:rsidRPr="0008757D">
              <w:rPr>
                <w:lang w:val="en-CA"/>
              </w:rPr>
              <w:t>Option 1: means the time of cell synchronization and AGC settling for unknown case, i.e., “T</w:t>
            </w:r>
            <w:r w:rsidRPr="0008757D">
              <w:rPr>
                <w:vertAlign w:val="subscript"/>
              </w:rPr>
              <w:t xml:space="preserve">FirstSSB_MAX </w:t>
            </w:r>
            <w:r w:rsidRPr="0008757D">
              <w:t>+ T</w:t>
            </w:r>
            <w:r w:rsidRPr="0008757D">
              <w:rPr>
                <w:vertAlign w:val="subscript"/>
              </w:rPr>
              <w:t>SMTC_MAX</w:t>
            </w:r>
            <w:r w:rsidRPr="0008757D">
              <w:t>+T</w:t>
            </w:r>
            <w:r w:rsidRPr="0008757D">
              <w:rPr>
                <w:vertAlign w:val="subscript"/>
              </w:rPr>
              <w:t>RS</w:t>
            </w:r>
            <w:r w:rsidRPr="0008757D">
              <w:t>” in FR1 unknown case, “24*T</w:t>
            </w:r>
            <w:r w:rsidRPr="0008757D">
              <w:rPr>
                <w:vertAlign w:val="subscript"/>
              </w:rPr>
              <w:t>rs</w:t>
            </w:r>
            <w:r w:rsidRPr="0008757D">
              <w:t>” in FR2 unknown case without existing active serving cell on same band</w:t>
            </w:r>
          </w:p>
          <w:p w14:paraId="016028D9" w14:textId="610BCCD2" w:rsidR="0008757D" w:rsidRPr="0008757D" w:rsidRDefault="0008757D" w:rsidP="00350DA8">
            <w:pPr>
              <w:numPr>
                <w:ilvl w:val="0"/>
                <w:numId w:val="14"/>
              </w:numPr>
              <w:spacing w:after="0" w:line="240" w:lineRule="auto"/>
              <w:jc w:val="both"/>
            </w:pPr>
            <w:r>
              <w:t>Interruption</w:t>
            </w:r>
          </w:p>
          <w:p w14:paraId="33DC9F7B" w14:textId="77777777" w:rsidR="008D3529" w:rsidRPr="0008757D" w:rsidRDefault="008D3529" w:rsidP="00350DA8">
            <w:pPr>
              <w:numPr>
                <w:ilvl w:val="1"/>
                <w:numId w:val="14"/>
              </w:numPr>
              <w:spacing w:after="0" w:line="240" w:lineRule="auto"/>
              <w:jc w:val="both"/>
            </w:pPr>
            <w:r w:rsidRPr="0008757D">
              <w:rPr>
                <w:lang w:val="en-CA"/>
              </w:rPr>
              <w:t>FFS: if there is one single MAC CE for multiple SCell activation in each CG, is the interruption of RF tuning/retuning aligned on time domain among multiple being-activated SCells within each CG?</w:t>
            </w:r>
          </w:p>
          <w:p w14:paraId="31DF048E" w14:textId="77777777" w:rsidR="008D3529" w:rsidRPr="0008757D" w:rsidRDefault="008D3529" w:rsidP="00350DA8">
            <w:pPr>
              <w:numPr>
                <w:ilvl w:val="1"/>
                <w:numId w:val="14"/>
              </w:numPr>
              <w:spacing w:after="0" w:line="240" w:lineRule="auto"/>
              <w:jc w:val="both"/>
            </w:pPr>
            <w:r w:rsidRPr="0008757D">
              <w:rPr>
                <w:lang w:val="en-CA"/>
              </w:rPr>
              <w:t>FFS: Interruption(s) on other serving cells when multiple SCells are being activated</w:t>
            </w:r>
          </w:p>
          <w:p w14:paraId="53BE9161" w14:textId="77777777" w:rsidR="008D3529" w:rsidRPr="0008757D" w:rsidRDefault="008D3529" w:rsidP="00350DA8">
            <w:pPr>
              <w:numPr>
                <w:ilvl w:val="2"/>
                <w:numId w:val="14"/>
              </w:numPr>
              <w:spacing w:after="0" w:line="240" w:lineRule="auto"/>
              <w:jc w:val="both"/>
            </w:pPr>
            <w:r w:rsidRPr="0008757D">
              <w:rPr>
                <w:lang w:val="en-CA"/>
              </w:rPr>
              <w:t>Option1: In EN-DC, NE-DC, NR SA, the total interruption length of multiple SCell activations shall be same as the longest single interruption time among those SCell activations. In NR-DC, if two MAC CEs are used for multiple SCell activations in different CGs, it can be up to two individual interruptions during the activation delay, and each interruption length shall be same as the longest single interruption time among SCell activations in that CG.</w:t>
            </w:r>
          </w:p>
          <w:p w14:paraId="50DC0F41" w14:textId="77777777" w:rsidR="008D3529" w:rsidRPr="0008757D" w:rsidRDefault="008D3529" w:rsidP="00350DA8">
            <w:pPr>
              <w:numPr>
                <w:ilvl w:val="2"/>
                <w:numId w:val="14"/>
              </w:numPr>
              <w:spacing w:after="0" w:line="240" w:lineRule="auto"/>
              <w:jc w:val="both"/>
            </w:pPr>
            <w:r w:rsidRPr="0008757D">
              <w:rPr>
                <w:lang w:val="en-CA"/>
              </w:rPr>
              <w:t xml:space="preserve">Option 2: In case of activation of multiple cells, there will be multiple interruptions to other active cells. A group of contiguous cells being activated will only cause one interruption on already active cells. Each non-contiguous cell being activated/deactivated can cause an independent interruption to already active cells. The length of interruptions should be the same as defined in Rel-15 </w:t>
            </w:r>
          </w:p>
          <w:p w14:paraId="52621A29" w14:textId="77777777" w:rsidR="008D3529" w:rsidRPr="0008757D" w:rsidRDefault="008D3529" w:rsidP="00350DA8">
            <w:pPr>
              <w:numPr>
                <w:ilvl w:val="1"/>
                <w:numId w:val="14"/>
              </w:numPr>
              <w:spacing w:after="0" w:line="240" w:lineRule="auto"/>
              <w:jc w:val="both"/>
            </w:pPr>
            <w:r w:rsidRPr="0008757D">
              <w:rPr>
                <w:lang w:val="en-CA"/>
              </w:rPr>
              <w:t>FFS: Interruption to AGC settling</w:t>
            </w:r>
          </w:p>
          <w:p w14:paraId="18928052" w14:textId="77777777" w:rsidR="008D3529" w:rsidRPr="0008757D" w:rsidRDefault="008D3529" w:rsidP="00350DA8">
            <w:pPr>
              <w:numPr>
                <w:ilvl w:val="2"/>
                <w:numId w:val="14"/>
              </w:numPr>
              <w:spacing w:after="0" w:line="240" w:lineRule="auto"/>
              <w:jc w:val="both"/>
            </w:pPr>
            <w:r w:rsidRPr="0008757D">
              <w:rPr>
                <w:lang w:val="en-CA"/>
              </w:rPr>
              <w:t>Option 1:</w:t>
            </w:r>
          </w:p>
          <w:p w14:paraId="47519312" w14:textId="77777777" w:rsidR="008D3529" w:rsidRPr="0008757D" w:rsidRDefault="008D3529" w:rsidP="00350DA8">
            <w:pPr>
              <w:numPr>
                <w:ilvl w:val="2"/>
                <w:numId w:val="14"/>
              </w:numPr>
              <w:spacing w:after="0" w:line="240" w:lineRule="auto"/>
              <w:jc w:val="both"/>
            </w:pPr>
            <w:r w:rsidRPr="0008757D">
              <w:rPr>
                <w:lang w:val="en-CA"/>
              </w:rPr>
              <w:t xml:space="preserve">For simultaneous activation (MAC CE on same time point), </w:t>
            </w:r>
          </w:p>
          <w:p w14:paraId="1F83E5BE" w14:textId="77777777" w:rsidR="008D3529" w:rsidRPr="0008757D" w:rsidRDefault="008D3529" w:rsidP="00350DA8">
            <w:pPr>
              <w:numPr>
                <w:ilvl w:val="3"/>
                <w:numId w:val="14"/>
              </w:numPr>
              <w:spacing w:after="0" w:line="240" w:lineRule="auto"/>
              <w:jc w:val="both"/>
            </w:pPr>
            <w:r w:rsidRPr="0008757D">
              <w:rPr>
                <w:lang w:val="en-CA"/>
              </w:rPr>
              <w:t>if the concerned SCell activation requires AGC, its activation delay is not extended;</w:t>
            </w:r>
          </w:p>
          <w:p w14:paraId="22117973" w14:textId="77777777" w:rsidR="008D3529" w:rsidRPr="0008757D" w:rsidRDefault="008D3529" w:rsidP="00350DA8">
            <w:pPr>
              <w:numPr>
                <w:ilvl w:val="3"/>
                <w:numId w:val="14"/>
              </w:numPr>
              <w:spacing w:after="0" w:line="240" w:lineRule="auto"/>
              <w:jc w:val="both"/>
            </w:pPr>
            <w:r w:rsidRPr="0008757D">
              <w:rPr>
                <w:lang w:val="en-CA"/>
              </w:rPr>
              <w:t>if the concerned SCell activation does not require AGC, its activation delay is extended by one SMTC period if AGC is required by any other SCell in the same band.</w:t>
            </w:r>
          </w:p>
          <w:p w14:paraId="136CF8F0" w14:textId="77777777" w:rsidR="008D3529" w:rsidRPr="0008757D" w:rsidRDefault="008D3529" w:rsidP="00350DA8">
            <w:pPr>
              <w:numPr>
                <w:ilvl w:val="2"/>
                <w:numId w:val="14"/>
              </w:numPr>
              <w:spacing w:after="0" w:line="240" w:lineRule="auto"/>
              <w:jc w:val="both"/>
            </w:pPr>
            <w:r w:rsidRPr="0008757D">
              <w:rPr>
                <w:lang w:val="en-CA"/>
              </w:rPr>
              <w:t>For non-simultaneous activation (MAC CE on different timing points for different CGs),</w:t>
            </w:r>
          </w:p>
          <w:p w14:paraId="5696BF97" w14:textId="77777777" w:rsidR="008D3529" w:rsidRPr="0008757D" w:rsidRDefault="008D3529" w:rsidP="00350DA8">
            <w:pPr>
              <w:numPr>
                <w:ilvl w:val="3"/>
                <w:numId w:val="14"/>
              </w:numPr>
              <w:spacing w:after="0" w:line="240" w:lineRule="auto"/>
              <w:jc w:val="both"/>
            </w:pPr>
            <w:r w:rsidRPr="0008757D">
              <w:rPr>
                <w:lang w:val="en-CA"/>
              </w:rPr>
              <w:t>if the concerned SCell activation requires AGC, its activation delay is extended by the whole AGC settling time;</w:t>
            </w:r>
          </w:p>
          <w:p w14:paraId="7040EABB" w14:textId="77777777" w:rsidR="008D3529" w:rsidRPr="0008757D" w:rsidRDefault="008D3529" w:rsidP="00350DA8">
            <w:pPr>
              <w:numPr>
                <w:ilvl w:val="3"/>
                <w:numId w:val="14"/>
              </w:numPr>
              <w:spacing w:after="0" w:line="240" w:lineRule="auto"/>
              <w:jc w:val="both"/>
            </w:pPr>
            <w:r w:rsidRPr="0008757D">
              <w:rPr>
                <w:lang w:val="en-CA"/>
              </w:rPr>
              <w:t>if the concerned SCell activation does not require AGC, its activation delay is extended by one or two SMTC periods.</w:t>
            </w:r>
          </w:p>
          <w:p w14:paraId="0579F0D6" w14:textId="77777777" w:rsidR="008D3529" w:rsidRPr="0008757D" w:rsidRDefault="008D3529" w:rsidP="00350DA8">
            <w:pPr>
              <w:numPr>
                <w:ilvl w:val="2"/>
                <w:numId w:val="14"/>
              </w:numPr>
              <w:spacing w:after="0" w:line="240" w:lineRule="auto"/>
              <w:jc w:val="both"/>
            </w:pPr>
            <w:r w:rsidRPr="0008757D">
              <w:rPr>
                <w:lang w:val="en-CA"/>
              </w:rPr>
              <w:t>Other option is not precluded</w:t>
            </w:r>
          </w:p>
          <w:p w14:paraId="1CBD72C7" w14:textId="675030AB" w:rsidR="0008757D" w:rsidRPr="0008757D" w:rsidRDefault="0008757D" w:rsidP="00350DA8">
            <w:pPr>
              <w:numPr>
                <w:ilvl w:val="0"/>
                <w:numId w:val="14"/>
              </w:numPr>
              <w:spacing w:after="0" w:line="240" w:lineRule="auto"/>
              <w:jc w:val="both"/>
            </w:pPr>
            <w:r>
              <w:t xml:space="preserve">Intra-band FR2 </w:t>
            </w:r>
            <w:r w:rsidR="00EC3645">
              <w:t>behaviors</w:t>
            </w:r>
          </w:p>
          <w:p w14:paraId="0DE5903F" w14:textId="77777777" w:rsidR="008D3529" w:rsidRPr="0008757D" w:rsidRDefault="008D3529" w:rsidP="00350DA8">
            <w:pPr>
              <w:numPr>
                <w:ilvl w:val="1"/>
                <w:numId w:val="14"/>
              </w:numPr>
              <w:spacing w:after="0" w:line="240" w:lineRule="auto"/>
              <w:jc w:val="both"/>
            </w:pPr>
            <w:r w:rsidRPr="0008757D">
              <w:rPr>
                <w:lang w:val="en-CA"/>
              </w:rPr>
              <w:t xml:space="preserve">FFS: </w:t>
            </w:r>
            <w:r w:rsidRPr="0008757D">
              <w:t xml:space="preserve">mixed unknown and known to-be-activated Scells </w:t>
            </w:r>
            <w:r w:rsidRPr="0008757D">
              <w:rPr>
                <w:lang w:val="en-CA"/>
              </w:rPr>
              <w:t xml:space="preserve"> </w:t>
            </w:r>
          </w:p>
          <w:p w14:paraId="3ADB7650" w14:textId="77777777" w:rsidR="008D3529" w:rsidRPr="0008757D" w:rsidRDefault="008D3529" w:rsidP="00350DA8">
            <w:pPr>
              <w:numPr>
                <w:ilvl w:val="2"/>
                <w:numId w:val="14"/>
              </w:numPr>
              <w:spacing w:after="0" w:line="240" w:lineRule="auto"/>
              <w:jc w:val="both"/>
            </w:pPr>
            <w:r w:rsidRPr="0008757D">
              <w:rPr>
                <w:lang w:val="en-CA"/>
              </w:rPr>
              <w:t>Option 1:</w:t>
            </w:r>
          </w:p>
          <w:p w14:paraId="1056A219" w14:textId="77777777" w:rsidR="008D3529" w:rsidRPr="0008757D" w:rsidRDefault="008D3529" w:rsidP="00350DA8">
            <w:pPr>
              <w:numPr>
                <w:ilvl w:val="2"/>
                <w:numId w:val="14"/>
              </w:numPr>
              <w:spacing w:after="0" w:line="240" w:lineRule="auto"/>
              <w:jc w:val="both"/>
            </w:pPr>
            <w:r w:rsidRPr="0008757D">
              <w:rPr>
                <w:lang w:val="en-CA"/>
              </w:rPr>
              <w:t>If there is no active serving cell on the FR2 band and if the target SCells being activated are unknown to UE,</w:t>
            </w:r>
          </w:p>
          <w:p w14:paraId="6695540C" w14:textId="77777777" w:rsidR="008D3529" w:rsidRPr="0008757D" w:rsidRDefault="008D3529" w:rsidP="00350DA8">
            <w:pPr>
              <w:numPr>
                <w:ilvl w:val="3"/>
                <w:numId w:val="14"/>
              </w:numPr>
              <w:spacing w:after="0" w:line="240" w:lineRule="auto"/>
              <w:jc w:val="both"/>
            </w:pPr>
            <w:r w:rsidRPr="0008757D">
              <w:rPr>
                <w:lang w:val="en-CA"/>
              </w:rPr>
              <w:t>Only one unknown SCell shall execute L1-RSRP measurement and reporting;</w:t>
            </w:r>
          </w:p>
          <w:p w14:paraId="09C64EB1" w14:textId="77777777" w:rsidR="008D3529" w:rsidRPr="0008757D" w:rsidRDefault="008D3529" w:rsidP="00350DA8">
            <w:pPr>
              <w:numPr>
                <w:ilvl w:val="3"/>
                <w:numId w:val="14"/>
              </w:numPr>
              <w:spacing w:after="0" w:line="240" w:lineRule="auto"/>
              <w:jc w:val="both"/>
            </w:pPr>
            <w:r w:rsidRPr="0008757D">
              <w:rPr>
                <w:lang w:val="en-CA"/>
              </w:rPr>
              <w:t>Other unknown SCells shall hold on its activation procedure until their TCI states are configured;</w:t>
            </w:r>
          </w:p>
          <w:p w14:paraId="17C59938" w14:textId="77777777" w:rsidR="008D3529" w:rsidRPr="0008757D" w:rsidRDefault="008D3529" w:rsidP="00350DA8">
            <w:pPr>
              <w:numPr>
                <w:ilvl w:val="3"/>
                <w:numId w:val="14"/>
              </w:numPr>
              <w:spacing w:after="0" w:line="240" w:lineRule="auto"/>
              <w:jc w:val="both"/>
            </w:pPr>
            <w:r w:rsidRPr="0008757D">
              <w:rPr>
                <w:lang w:val="en-CA"/>
              </w:rPr>
              <w:t xml:space="preserve">The TCI state configuration for these SCells shall be different; </w:t>
            </w:r>
          </w:p>
          <w:p w14:paraId="1293C6AC" w14:textId="77777777" w:rsidR="008D3529" w:rsidRPr="0008757D" w:rsidRDefault="008D3529" w:rsidP="00350DA8">
            <w:pPr>
              <w:numPr>
                <w:ilvl w:val="3"/>
                <w:numId w:val="14"/>
              </w:numPr>
              <w:spacing w:after="0" w:line="240" w:lineRule="auto"/>
              <w:jc w:val="both"/>
            </w:pPr>
            <w:r w:rsidRPr="0008757D">
              <w:rPr>
                <w:lang w:val="en-CA"/>
              </w:rPr>
              <w:t>Only single interruption due to single RF switch on is considered.</w:t>
            </w:r>
          </w:p>
          <w:p w14:paraId="4A397958" w14:textId="77777777" w:rsidR="008D3529" w:rsidRPr="0008757D" w:rsidRDefault="008D3529" w:rsidP="00350DA8">
            <w:pPr>
              <w:numPr>
                <w:ilvl w:val="2"/>
                <w:numId w:val="14"/>
              </w:numPr>
              <w:spacing w:after="0" w:line="240" w:lineRule="auto"/>
              <w:jc w:val="both"/>
            </w:pPr>
            <w:r w:rsidRPr="0008757D">
              <w:rPr>
                <w:lang w:val="en-CA"/>
              </w:rPr>
              <w:t>If there is no active serving cell on the FR2 band and if at least one of the target SCells being activated is known cell and at least one of the target SCells is unknown cell,</w:t>
            </w:r>
          </w:p>
          <w:p w14:paraId="19F0FC0A" w14:textId="77777777" w:rsidR="008D3529" w:rsidRPr="0008757D" w:rsidRDefault="008D3529" w:rsidP="00350DA8">
            <w:pPr>
              <w:numPr>
                <w:ilvl w:val="3"/>
                <w:numId w:val="14"/>
              </w:numPr>
              <w:spacing w:after="0" w:line="240" w:lineRule="auto"/>
              <w:jc w:val="both"/>
            </w:pPr>
            <w:r w:rsidRPr="0008757D">
              <w:rPr>
                <w:lang w:val="en-CA"/>
              </w:rPr>
              <w:t>All unknown SCell won’t need L1-RSRP measurement and reporting;</w:t>
            </w:r>
          </w:p>
          <w:p w14:paraId="4D01C1A8" w14:textId="77777777" w:rsidR="008D3529" w:rsidRPr="0008757D" w:rsidRDefault="008D3529" w:rsidP="00350DA8">
            <w:pPr>
              <w:numPr>
                <w:ilvl w:val="3"/>
                <w:numId w:val="14"/>
              </w:numPr>
              <w:spacing w:after="0" w:line="240" w:lineRule="auto"/>
              <w:jc w:val="both"/>
            </w:pPr>
            <w:r w:rsidRPr="0008757D">
              <w:rPr>
                <w:lang w:val="en-CA"/>
              </w:rPr>
              <w:t>All unknown SCells shall hold on its activation procedure until their TCI states are configured;</w:t>
            </w:r>
          </w:p>
          <w:p w14:paraId="576F2272" w14:textId="77777777" w:rsidR="008D3529" w:rsidRPr="0008757D" w:rsidRDefault="008D3529" w:rsidP="00350DA8">
            <w:pPr>
              <w:numPr>
                <w:ilvl w:val="3"/>
                <w:numId w:val="14"/>
              </w:numPr>
              <w:spacing w:after="0" w:line="240" w:lineRule="auto"/>
              <w:jc w:val="both"/>
            </w:pPr>
            <w:r w:rsidRPr="0008757D">
              <w:rPr>
                <w:lang w:val="en-CA"/>
              </w:rPr>
              <w:t xml:space="preserve">The TCI state configuration for these SCells shall be different; </w:t>
            </w:r>
          </w:p>
          <w:p w14:paraId="5D895624" w14:textId="77777777" w:rsidR="008D3529" w:rsidRPr="0008757D" w:rsidRDefault="008D3529" w:rsidP="00350DA8">
            <w:pPr>
              <w:numPr>
                <w:ilvl w:val="3"/>
                <w:numId w:val="14"/>
              </w:numPr>
              <w:spacing w:after="0" w:line="240" w:lineRule="auto"/>
              <w:jc w:val="both"/>
            </w:pPr>
            <w:r w:rsidRPr="0008757D">
              <w:rPr>
                <w:lang w:val="en-CA"/>
              </w:rPr>
              <w:lastRenderedPageBreak/>
              <w:t>Only single interruption due to single RF switch on is considered.</w:t>
            </w:r>
          </w:p>
          <w:p w14:paraId="78BA7E0A" w14:textId="77777777" w:rsidR="008D3529" w:rsidRPr="0008757D" w:rsidRDefault="008D3529" w:rsidP="00350DA8">
            <w:pPr>
              <w:numPr>
                <w:ilvl w:val="2"/>
                <w:numId w:val="14"/>
              </w:numPr>
              <w:spacing w:after="0" w:line="240" w:lineRule="auto"/>
              <w:jc w:val="both"/>
            </w:pPr>
            <w:r w:rsidRPr="0008757D">
              <w:rPr>
                <w:lang w:val="en-CA"/>
              </w:rPr>
              <w:t>Other option is not precluded</w:t>
            </w:r>
          </w:p>
          <w:p w14:paraId="53CCD09A" w14:textId="77777777" w:rsidR="008D3529" w:rsidRPr="0008757D" w:rsidRDefault="008D3529" w:rsidP="00350DA8">
            <w:pPr>
              <w:numPr>
                <w:ilvl w:val="0"/>
                <w:numId w:val="14"/>
              </w:numPr>
              <w:spacing w:after="0" w:line="240" w:lineRule="auto"/>
              <w:jc w:val="both"/>
            </w:pPr>
            <w:r w:rsidRPr="0008757D">
              <w:t>Companies are invited to provide analyses on suitable requirement scope to next RAN4 meeting:</w:t>
            </w:r>
          </w:p>
          <w:p w14:paraId="736B9502" w14:textId="77777777" w:rsidR="008D3529" w:rsidRPr="0008757D" w:rsidRDefault="008D3529" w:rsidP="00350DA8">
            <w:pPr>
              <w:numPr>
                <w:ilvl w:val="1"/>
                <w:numId w:val="14"/>
              </w:numPr>
              <w:spacing w:after="0" w:line="240" w:lineRule="auto"/>
              <w:jc w:val="both"/>
            </w:pPr>
            <w:r w:rsidRPr="0008757D">
              <w:t>Following bullets are for information</w:t>
            </w:r>
          </w:p>
          <w:p w14:paraId="0140719B" w14:textId="77777777" w:rsidR="008D3529" w:rsidRPr="0008757D" w:rsidRDefault="008D3529" w:rsidP="00350DA8">
            <w:pPr>
              <w:numPr>
                <w:ilvl w:val="2"/>
                <w:numId w:val="14"/>
              </w:numPr>
              <w:spacing w:after="0" w:line="240" w:lineRule="auto"/>
              <w:jc w:val="both"/>
            </w:pPr>
            <w:r w:rsidRPr="0008757D">
              <w:t xml:space="preserve">FFS: whether or not to consider interruption of LTE SCell activation to NR SCell activation in EN-DC and NE-DC cases </w:t>
            </w:r>
          </w:p>
          <w:p w14:paraId="2052EECC" w14:textId="77777777" w:rsidR="008D3529" w:rsidRPr="0008757D" w:rsidRDefault="008D3529" w:rsidP="00350DA8">
            <w:pPr>
              <w:numPr>
                <w:ilvl w:val="2"/>
                <w:numId w:val="14"/>
              </w:numPr>
              <w:spacing w:after="0" w:line="240" w:lineRule="auto"/>
              <w:jc w:val="both"/>
            </w:pPr>
            <w:r w:rsidRPr="0008757D">
              <w:t>FFS: whether or not to define requirement of multiple SCell activations in different CGs for UE without per-FR MG capability in NR-DC</w:t>
            </w:r>
          </w:p>
          <w:p w14:paraId="289FD763" w14:textId="77777777" w:rsidR="008D3529" w:rsidRPr="0008757D" w:rsidRDefault="008D3529" w:rsidP="00350DA8">
            <w:pPr>
              <w:numPr>
                <w:ilvl w:val="2"/>
                <w:numId w:val="14"/>
              </w:numPr>
              <w:spacing w:after="0" w:line="240" w:lineRule="auto"/>
              <w:jc w:val="both"/>
            </w:pPr>
            <w:r w:rsidRPr="0008757D">
              <w:t>If requirement shall be defined for this case, FFS if the delay extension due to interruption could be decided by the largest time component in victim SCell activation</w:t>
            </w:r>
          </w:p>
          <w:p w14:paraId="1716B6B0" w14:textId="77777777" w:rsidR="008D3529" w:rsidRPr="0008757D" w:rsidRDefault="008D3529" w:rsidP="00350DA8">
            <w:pPr>
              <w:numPr>
                <w:ilvl w:val="2"/>
                <w:numId w:val="14"/>
              </w:numPr>
              <w:spacing w:after="0" w:line="240" w:lineRule="auto"/>
              <w:jc w:val="both"/>
            </w:pPr>
            <w:r w:rsidRPr="0008757D">
              <w:t>FFS: whether or not to define requirement of multiple SCell activations of if to-be-activated SCells includes FR1 unknown and FR1 known SCells on the same band</w:t>
            </w:r>
          </w:p>
          <w:p w14:paraId="5D6B453B" w14:textId="77777777" w:rsidR="008D3529" w:rsidRPr="0008757D" w:rsidRDefault="008D3529" w:rsidP="00350DA8">
            <w:pPr>
              <w:numPr>
                <w:ilvl w:val="2"/>
                <w:numId w:val="14"/>
              </w:numPr>
              <w:spacing w:after="0" w:line="240" w:lineRule="auto"/>
              <w:jc w:val="both"/>
            </w:pPr>
            <w:r w:rsidRPr="0008757D">
              <w:t xml:space="preserve">FFS: whether or not to define requirement  of multiple SCell activations if to-be-activated SCells includes FR1 known SCells with 160ms SCell measurement cycle(s) and &gt;160ms SCell measurement cycle(s) on the same band </w:t>
            </w:r>
          </w:p>
          <w:p w14:paraId="0DFC4732" w14:textId="0ED58BED" w:rsidR="0067020F" w:rsidRDefault="008D3529" w:rsidP="00350DA8">
            <w:pPr>
              <w:numPr>
                <w:ilvl w:val="2"/>
                <w:numId w:val="14"/>
              </w:numPr>
              <w:spacing w:after="0" w:line="240" w:lineRule="auto"/>
              <w:jc w:val="both"/>
            </w:pPr>
            <w:r w:rsidRPr="0008757D">
              <w:t>FFS: whether or not to design delay requirement of multiple SCell activation based on at most one interruption during the target SCell activation</w:t>
            </w:r>
            <w:r w:rsidR="00686852" w:rsidRPr="00057FCE">
              <w:t xml:space="preserve"> </w:t>
            </w:r>
          </w:p>
        </w:tc>
      </w:tr>
    </w:tbl>
    <w:p w14:paraId="614ED4CC" w14:textId="21BB8902" w:rsidR="00C85702" w:rsidRDefault="00C85702" w:rsidP="00350DA8">
      <w:pPr>
        <w:spacing w:before="120"/>
        <w:jc w:val="both"/>
      </w:pPr>
      <w:r>
        <w:lastRenderedPageBreak/>
        <w:t>In this paper, we will discuss the</w:t>
      </w:r>
      <w:r w:rsidR="00D17BFD">
        <w:t>se</w:t>
      </w:r>
      <w:r>
        <w:t xml:space="preserve"> </w:t>
      </w:r>
      <w:r w:rsidR="00D17BFD">
        <w:t>remaining issues</w:t>
      </w:r>
      <w:r>
        <w:t xml:space="preserve"> </w:t>
      </w:r>
      <w:r w:rsidR="00D17BFD">
        <w:t>in</w:t>
      </w:r>
      <w:r>
        <w:t xml:space="preserve"> </w:t>
      </w:r>
      <w:r w:rsidR="003C1E65">
        <w:t>multiple SCell activation</w:t>
      </w:r>
      <w:r w:rsidR="00D17BFD">
        <w:t xml:space="preserve"> requirement</w:t>
      </w:r>
      <w:r>
        <w:t>.</w:t>
      </w:r>
    </w:p>
    <w:p w14:paraId="6078D70E" w14:textId="77777777" w:rsidR="00561A46" w:rsidRDefault="00561A46" w:rsidP="00350DA8">
      <w:pPr>
        <w:pStyle w:val="1"/>
        <w:numPr>
          <w:ilvl w:val="0"/>
          <w:numId w:val="2"/>
        </w:numPr>
        <w:jc w:val="both"/>
        <w:rPr>
          <w:rFonts w:ascii="Calibri" w:hAnsi="Calibri"/>
        </w:rPr>
      </w:pPr>
      <w:r>
        <w:rPr>
          <w:rFonts w:ascii="Calibri" w:hAnsi="Calibri"/>
        </w:rPr>
        <w:t>General Principles</w:t>
      </w:r>
    </w:p>
    <w:p w14:paraId="2DCDFBE1" w14:textId="25C85BD7" w:rsidR="004F3573" w:rsidRDefault="0008757D" w:rsidP="00350DA8">
      <w:pPr>
        <w:pStyle w:val="1"/>
        <w:numPr>
          <w:ilvl w:val="1"/>
          <w:numId w:val="2"/>
        </w:numPr>
        <w:jc w:val="both"/>
        <w:rPr>
          <w:rFonts w:ascii="Calibri" w:hAnsi="Calibri"/>
        </w:rPr>
      </w:pPr>
      <w:r w:rsidRPr="0008757D">
        <w:rPr>
          <w:rFonts w:ascii="Calibri" w:hAnsi="Calibri"/>
        </w:rPr>
        <w:t>MAC CE processing time</w:t>
      </w:r>
    </w:p>
    <w:p w14:paraId="323C7131" w14:textId="56E84ACE" w:rsidR="0008757D" w:rsidRPr="00057FCE" w:rsidRDefault="00DA3936" w:rsidP="00350DA8">
      <w:pPr>
        <w:pStyle w:val="af0"/>
        <w:jc w:val="both"/>
      </w:pPr>
      <w:r>
        <w:rPr>
          <w:b w:val="0"/>
          <w:sz w:val="22"/>
          <w:szCs w:val="22"/>
          <w:lang w:val="en-GB" w:eastAsia="en-US"/>
        </w:rPr>
        <w:t>As we discussed i</w:t>
      </w:r>
      <w:r w:rsidR="00F025D4" w:rsidRPr="00F025D4">
        <w:rPr>
          <w:b w:val="0"/>
          <w:sz w:val="22"/>
          <w:szCs w:val="22"/>
          <w:lang w:val="en-GB" w:eastAsia="en-US"/>
        </w:rPr>
        <w:t>n last meeting,</w:t>
      </w:r>
      <w:r w:rsidR="0008757D">
        <w:rPr>
          <w:b w:val="0"/>
          <w:sz w:val="22"/>
          <w:szCs w:val="22"/>
          <w:lang w:val="en-GB" w:eastAsia="en-US"/>
        </w:rPr>
        <w:t xml:space="preserve"> in NR-DC, two independent MAC CE commands will be transmitted from two CGs. UE will decode these two MAC CE commands </w:t>
      </w:r>
      <w:r w:rsidR="0008757D" w:rsidRPr="0008757D">
        <w:rPr>
          <w:b w:val="0"/>
          <w:sz w:val="22"/>
          <w:szCs w:val="22"/>
          <w:lang w:val="en-GB" w:eastAsia="en-US"/>
        </w:rPr>
        <w:t>sequentially</w:t>
      </w:r>
      <w:r w:rsidR="0008757D">
        <w:rPr>
          <w:b w:val="0"/>
          <w:sz w:val="22"/>
          <w:szCs w:val="22"/>
          <w:lang w:val="en-GB" w:eastAsia="en-US"/>
        </w:rPr>
        <w:t xml:space="preserve">. Thus, </w:t>
      </w:r>
      <w:r w:rsidR="0008757D" w:rsidRPr="0008757D">
        <w:rPr>
          <w:b w:val="0"/>
          <w:sz w:val="22"/>
          <w:szCs w:val="22"/>
          <w:lang w:val="en-GB" w:eastAsia="en-US"/>
        </w:rPr>
        <w:t xml:space="preserve">if two MAC PDUs on dual NR CGs are received within 3ms, the </w:t>
      </w:r>
      <w:r w:rsidR="006F584E">
        <w:rPr>
          <w:b w:val="0"/>
          <w:sz w:val="22"/>
          <w:szCs w:val="22"/>
          <w:lang w:val="en-GB" w:eastAsia="en-US"/>
        </w:rPr>
        <w:t xml:space="preserve">total </w:t>
      </w:r>
      <w:r w:rsidR="0008757D" w:rsidRPr="0008757D">
        <w:rPr>
          <w:b w:val="0"/>
          <w:sz w:val="22"/>
          <w:szCs w:val="22"/>
          <w:lang w:val="en-GB" w:eastAsia="en-US"/>
        </w:rPr>
        <w:t>MAC processing time shall be</w:t>
      </w:r>
      <w:r w:rsidR="0008757D">
        <w:rPr>
          <w:b w:val="0"/>
          <w:sz w:val="22"/>
          <w:szCs w:val="22"/>
          <w:lang w:val="en-GB" w:eastAsia="en-US"/>
        </w:rPr>
        <w:t xml:space="preserve"> 6ms. </w:t>
      </w:r>
    </w:p>
    <w:p w14:paraId="2398E594" w14:textId="288AAADC" w:rsidR="00BF713A" w:rsidRPr="009241C7" w:rsidRDefault="00BF713A" w:rsidP="00350DA8">
      <w:pPr>
        <w:spacing w:before="120"/>
        <w:jc w:val="both"/>
        <w:rPr>
          <w:sz w:val="20"/>
          <w:szCs w:val="20"/>
          <w:lang w:val="en-GB" w:eastAsia="en-US"/>
        </w:rPr>
      </w:pPr>
      <w:bookmarkStart w:id="0" w:name="_Ref31552660"/>
      <w:bookmarkStart w:id="1" w:name="_Ref20395193"/>
      <w:r w:rsidRPr="009241C7">
        <w:rPr>
          <w:b/>
          <w:i/>
          <w:sz w:val="20"/>
          <w:szCs w:val="20"/>
        </w:rPr>
        <w:t xml:space="preserve">Proposal </w:t>
      </w:r>
      <w:r w:rsidRPr="009241C7">
        <w:rPr>
          <w:b/>
          <w:i/>
          <w:sz w:val="20"/>
          <w:szCs w:val="20"/>
        </w:rPr>
        <w:fldChar w:fldCharType="begin"/>
      </w:r>
      <w:r w:rsidRPr="009241C7">
        <w:rPr>
          <w:b/>
          <w:i/>
          <w:sz w:val="20"/>
          <w:szCs w:val="20"/>
        </w:rPr>
        <w:instrText xml:space="preserve"> SEQ Proposal \* ARABIC </w:instrText>
      </w:r>
      <w:r w:rsidRPr="009241C7">
        <w:rPr>
          <w:b/>
          <w:i/>
          <w:sz w:val="20"/>
          <w:szCs w:val="20"/>
        </w:rPr>
        <w:fldChar w:fldCharType="separate"/>
      </w:r>
      <w:r w:rsidR="00350DA8">
        <w:rPr>
          <w:b/>
          <w:i/>
          <w:noProof/>
          <w:sz w:val="20"/>
          <w:szCs w:val="20"/>
        </w:rPr>
        <w:t>1</w:t>
      </w:r>
      <w:r w:rsidRPr="009241C7">
        <w:rPr>
          <w:b/>
          <w:i/>
          <w:sz w:val="20"/>
          <w:szCs w:val="20"/>
        </w:rPr>
        <w:fldChar w:fldCharType="end"/>
      </w:r>
      <w:r w:rsidRPr="009241C7">
        <w:rPr>
          <w:b/>
          <w:i/>
          <w:sz w:val="20"/>
          <w:szCs w:val="20"/>
        </w:rPr>
        <w:t>:</w:t>
      </w:r>
      <w:bookmarkEnd w:id="0"/>
      <w:r w:rsidR="0008757D" w:rsidRPr="009241C7">
        <w:rPr>
          <w:b/>
          <w:sz w:val="20"/>
          <w:szCs w:val="20"/>
          <w:lang w:val="en-GB" w:eastAsia="en-US"/>
        </w:rPr>
        <w:t xml:space="preserve"> </w:t>
      </w:r>
      <w:r w:rsidR="0008757D" w:rsidRPr="009241C7">
        <w:rPr>
          <w:b/>
          <w:i/>
          <w:sz w:val="20"/>
          <w:szCs w:val="20"/>
          <w:lang w:val="en-GB" w:eastAsia="en-US"/>
        </w:rPr>
        <w:t xml:space="preserve">In NR-DC, if two MAC PDUs on dual NR CGs are received within 3ms, the </w:t>
      </w:r>
      <w:r w:rsidR="006F584E" w:rsidRPr="009241C7">
        <w:rPr>
          <w:b/>
          <w:i/>
          <w:sz w:val="20"/>
          <w:szCs w:val="20"/>
          <w:lang w:val="en-GB" w:eastAsia="en-US"/>
        </w:rPr>
        <w:t xml:space="preserve">total </w:t>
      </w:r>
      <w:r w:rsidR="0008757D" w:rsidRPr="009241C7">
        <w:rPr>
          <w:b/>
          <w:i/>
          <w:sz w:val="20"/>
          <w:szCs w:val="20"/>
          <w:lang w:val="en-GB" w:eastAsia="en-US"/>
        </w:rPr>
        <w:t>MAC processing time shall be 6ms.</w:t>
      </w:r>
      <w:bookmarkEnd w:id="1"/>
      <w:r w:rsidRPr="009241C7">
        <w:rPr>
          <w:b/>
          <w:i/>
          <w:sz w:val="20"/>
          <w:szCs w:val="20"/>
        </w:rPr>
        <w:t xml:space="preserve"> </w:t>
      </w:r>
    </w:p>
    <w:p w14:paraId="01856133" w14:textId="7C0F7AEB" w:rsidR="00D17BFD" w:rsidRPr="00C24C23" w:rsidRDefault="00A0108C" w:rsidP="00350DA8">
      <w:pPr>
        <w:pStyle w:val="1"/>
        <w:numPr>
          <w:ilvl w:val="1"/>
          <w:numId w:val="2"/>
        </w:numPr>
        <w:jc w:val="both"/>
        <w:rPr>
          <w:rFonts w:ascii="Calibri" w:hAnsi="Calibri"/>
        </w:rPr>
      </w:pPr>
      <w:r>
        <w:rPr>
          <w:rFonts w:ascii="Calibri" w:hAnsi="Calibri"/>
        </w:rPr>
        <w:t>Scaling Factor for multiple unknown SCells activation</w:t>
      </w:r>
    </w:p>
    <w:p w14:paraId="3AAFB6F3" w14:textId="14BC494F" w:rsidR="00020678" w:rsidRDefault="000F1ADB" w:rsidP="00350DA8">
      <w:pPr>
        <w:jc w:val="both"/>
        <w:rPr>
          <w:lang w:val="en-CA"/>
        </w:rPr>
      </w:pPr>
      <w:r>
        <w:rPr>
          <w:lang w:val="en-GB" w:eastAsia="en-US"/>
        </w:rPr>
        <w:t>In last meeting, it w</w:t>
      </w:r>
      <w:r w:rsidR="00445B9C">
        <w:rPr>
          <w:lang w:val="en-GB" w:eastAsia="en-US"/>
        </w:rPr>
        <w:t xml:space="preserve">as agreed that </w:t>
      </w:r>
      <w:r w:rsidR="00020678">
        <w:rPr>
          <w:lang w:val="en-CA"/>
        </w:rPr>
        <w:t>w</w:t>
      </w:r>
      <w:r w:rsidR="00020678" w:rsidRPr="0008757D">
        <w:rPr>
          <w:lang w:val="en-CA"/>
        </w:rPr>
        <w:t>hen more than 1 unknown SCells are activated, the cell detection time for each SCell is scaled by N. N shall be the sum of the number of all unknown FR1 SCells being activated and the number of FR2 bands with unknown SCells being activated.</w:t>
      </w:r>
      <w:r w:rsidR="00020678">
        <w:rPr>
          <w:lang w:val="en-CA"/>
        </w:rPr>
        <w:t xml:space="preserve"> There are still </w:t>
      </w:r>
      <w:r w:rsidR="005D6EA5">
        <w:rPr>
          <w:lang w:val="en-CA"/>
        </w:rPr>
        <w:t>some</w:t>
      </w:r>
      <w:r w:rsidR="00020678">
        <w:rPr>
          <w:lang w:val="en-CA"/>
        </w:rPr>
        <w:t xml:space="preserve"> remaining issues on this topic.</w:t>
      </w:r>
      <w:r w:rsidR="005D6EA5">
        <w:rPr>
          <w:lang w:val="en-CA"/>
        </w:rPr>
        <w:t xml:space="preserve"> </w:t>
      </w:r>
    </w:p>
    <w:p w14:paraId="603A6CB3" w14:textId="5FA464BA" w:rsidR="005D6EA5" w:rsidRDefault="005D6EA5" w:rsidP="00350DA8">
      <w:pPr>
        <w:pStyle w:val="af3"/>
        <w:numPr>
          <w:ilvl w:val="0"/>
          <w:numId w:val="31"/>
        </w:numPr>
        <w:jc w:val="both"/>
        <w:rPr>
          <w:lang w:val="en-CA"/>
        </w:rPr>
      </w:pPr>
      <w:r w:rsidRPr="005D6EA5">
        <w:rPr>
          <w:lang w:val="en-CA"/>
        </w:rPr>
        <w:t>Unknown FR1 SCell</w:t>
      </w:r>
      <w:r>
        <w:rPr>
          <w:lang w:val="en-CA"/>
        </w:rPr>
        <w:t xml:space="preserve"> contiguous to FR1 known cell</w:t>
      </w:r>
    </w:p>
    <w:p w14:paraId="1901A743" w14:textId="4E11273E" w:rsidR="005D6EA5" w:rsidRDefault="005D6EA5" w:rsidP="00350DA8">
      <w:pPr>
        <w:pStyle w:val="af3"/>
        <w:numPr>
          <w:ilvl w:val="0"/>
          <w:numId w:val="31"/>
        </w:numPr>
        <w:jc w:val="both"/>
        <w:rPr>
          <w:lang w:val="en-CA"/>
        </w:rPr>
      </w:pPr>
      <w:r w:rsidRPr="005D6EA5">
        <w:rPr>
          <w:lang w:val="en-CA"/>
        </w:rPr>
        <w:t>Unknown FR</w:t>
      </w:r>
      <w:r>
        <w:rPr>
          <w:lang w:val="en-CA"/>
        </w:rPr>
        <w:t>2</w:t>
      </w:r>
      <w:r w:rsidRPr="005D6EA5">
        <w:rPr>
          <w:lang w:val="en-CA"/>
        </w:rPr>
        <w:t xml:space="preserve"> SCell</w:t>
      </w:r>
      <w:r>
        <w:rPr>
          <w:lang w:val="en-CA"/>
        </w:rPr>
        <w:t xml:space="preserve"> in the same band as FR2 known cell</w:t>
      </w:r>
    </w:p>
    <w:p w14:paraId="7C1C2AD7" w14:textId="246489D6" w:rsidR="005D6EA5" w:rsidRPr="005D6EA5" w:rsidRDefault="005D6EA5" w:rsidP="00350DA8">
      <w:pPr>
        <w:pStyle w:val="af3"/>
        <w:numPr>
          <w:ilvl w:val="0"/>
          <w:numId w:val="31"/>
        </w:numPr>
        <w:jc w:val="both"/>
        <w:rPr>
          <w:lang w:val="en-CA"/>
        </w:rPr>
      </w:pPr>
      <w:r>
        <w:rPr>
          <w:lang w:val="en-CA"/>
        </w:rPr>
        <w:t>Searcher definition</w:t>
      </w:r>
    </w:p>
    <w:p w14:paraId="2C759E3A" w14:textId="77777777" w:rsidR="005D6EA5" w:rsidRDefault="00020678" w:rsidP="00350DA8">
      <w:pPr>
        <w:jc w:val="both"/>
        <w:rPr>
          <w:lang w:val="en-GB" w:eastAsia="en-US"/>
        </w:rPr>
      </w:pPr>
      <w:r>
        <w:rPr>
          <w:lang w:val="en-GB" w:eastAsia="en-US"/>
        </w:rPr>
        <w:t xml:space="preserve">Since RAN4 already agreed </w:t>
      </w:r>
      <w:r w:rsidR="005D6EA5">
        <w:rPr>
          <w:lang w:val="en-GB" w:eastAsia="en-US"/>
        </w:rPr>
        <w:t>that the searcher sharing is not needed because the unknown SCell can refer on the known cell’s timing when SCells’ MRTD are no larger than 260ns.</w:t>
      </w:r>
    </w:p>
    <w:tbl>
      <w:tblPr>
        <w:tblStyle w:val="af4"/>
        <w:tblW w:w="0" w:type="auto"/>
        <w:tblLook w:val="04A0" w:firstRow="1" w:lastRow="0" w:firstColumn="1" w:lastColumn="0" w:noHBand="0" w:noVBand="1"/>
      </w:tblPr>
      <w:tblGrid>
        <w:gridCol w:w="9629"/>
      </w:tblGrid>
      <w:tr w:rsidR="005D6EA5" w14:paraId="7704B46E" w14:textId="77777777" w:rsidTr="008D3529">
        <w:tc>
          <w:tcPr>
            <w:tcW w:w="9629" w:type="dxa"/>
          </w:tcPr>
          <w:p w14:paraId="31927BC8" w14:textId="77777777" w:rsidR="005D6EA5" w:rsidRDefault="005D6EA5" w:rsidP="00350DA8">
            <w:pPr>
              <w:jc w:val="both"/>
              <w:rPr>
                <w:sz w:val="20"/>
                <w:szCs w:val="20"/>
                <w:lang w:eastAsia="en-US"/>
              </w:rPr>
            </w:pPr>
            <w:r>
              <w:rPr>
                <w:sz w:val="20"/>
                <w:szCs w:val="20"/>
                <w:lang w:eastAsia="en-US"/>
              </w:rPr>
              <w:t>RAN4 93:</w:t>
            </w:r>
          </w:p>
          <w:p w14:paraId="5BA38457" w14:textId="30C64DD1" w:rsidR="005D6EA5" w:rsidRPr="00020678" w:rsidRDefault="005D6EA5" w:rsidP="00350DA8">
            <w:pPr>
              <w:numPr>
                <w:ilvl w:val="0"/>
                <w:numId w:val="28"/>
              </w:numPr>
              <w:jc w:val="both"/>
              <w:rPr>
                <w:sz w:val="20"/>
                <w:szCs w:val="20"/>
                <w:lang w:eastAsia="en-US"/>
              </w:rPr>
            </w:pPr>
            <w:r w:rsidRPr="00020678">
              <w:rPr>
                <w:sz w:val="20"/>
                <w:szCs w:val="20"/>
                <w:lang w:eastAsia="en-US"/>
              </w:rPr>
              <w:t>For unknown</w:t>
            </w:r>
            <w:r>
              <w:rPr>
                <w:sz w:val="20"/>
                <w:szCs w:val="20"/>
                <w:lang w:eastAsia="en-US"/>
              </w:rPr>
              <w:t xml:space="preserve"> </w:t>
            </w:r>
            <w:r w:rsidRPr="00020678">
              <w:rPr>
                <w:sz w:val="20"/>
                <w:szCs w:val="20"/>
                <w:lang w:eastAsia="en-US"/>
              </w:rPr>
              <w:t>SCell case, when more than 1 unknown SCells are activated, the activation delay should be extended such that the cell detection time for each SCell is scaled by N.</w:t>
            </w:r>
          </w:p>
          <w:p w14:paraId="2B18F1E5" w14:textId="77777777" w:rsidR="005D6EA5" w:rsidRPr="00020678" w:rsidRDefault="005D6EA5" w:rsidP="00350DA8">
            <w:pPr>
              <w:numPr>
                <w:ilvl w:val="1"/>
                <w:numId w:val="28"/>
              </w:numPr>
              <w:jc w:val="both"/>
              <w:rPr>
                <w:lang w:eastAsia="en-US"/>
              </w:rPr>
            </w:pPr>
            <w:r w:rsidRPr="00020678">
              <w:rPr>
                <w:sz w:val="20"/>
                <w:szCs w:val="20"/>
                <w:highlight w:val="yellow"/>
                <w:lang w:eastAsia="en-US"/>
              </w:rPr>
              <w:t>Sequential search is not needed if MRTD is no larger than 260ns.</w:t>
            </w:r>
          </w:p>
        </w:tc>
      </w:tr>
    </w:tbl>
    <w:p w14:paraId="78A926BE" w14:textId="046B890E" w:rsidR="005D6EA5" w:rsidRDefault="005D6EA5" w:rsidP="00350DA8">
      <w:pPr>
        <w:jc w:val="both"/>
        <w:rPr>
          <w:lang w:val="en-GB" w:eastAsia="en-US"/>
        </w:rPr>
      </w:pPr>
      <w:r>
        <w:rPr>
          <w:lang w:val="en-GB" w:eastAsia="en-US"/>
        </w:rPr>
        <w:t>Thus, it’s reasonable that</w:t>
      </w:r>
    </w:p>
    <w:p w14:paraId="1D3A805E" w14:textId="42C8CAF1" w:rsidR="005D6EA5" w:rsidRPr="009241C7" w:rsidRDefault="005D6EA5" w:rsidP="00350DA8">
      <w:pPr>
        <w:jc w:val="both"/>
        <w:rPr>
          <w:sz w:val="20"/>
          <w:szCs w:val="20"/>
        </w:rPr>
      </w:pPr>
      <w:bookmarkStart w:id="2" w:name="_Ref36805157"/>
      <w:r w:rsidRPr="009241C7">
        <w:rPr>
          <w:b/>
          <w:i/>
          <w:sz w:val="20"/>
          <w:szCs w:val="20"/>
        </w:rPr>
        <w:lastRenderedPageBreak/>
        <w:t xml:space="preserve">Proposal </w:t>
      </w:r>
      <w:r w:rsidRPr="009241C7">
        <w:rPr>
          <w:b/>
          <w:i/>
          <w:sz w:val="20"/>
          <w:szCs w:val="20"/>
        </w:rPr>
        <w:fldChar w:fldCharType="begin"/>
      </w:r>
      <w:r w:rsidRPr="009241C7">
        <w:rPr>
          <w:b/>
          <w:i/>
          <w:sz w:val="20"/>
          <w:szCs w:val="20"/>
        </w:rPr>
        <w:instrText xml:space="preserve"> SEQ Proposal \* ARABIC </w:instrText>
      </w:r>
      <w:r w:rsidRPr="009241C7">
        <w:rPr>
          <w:b/>
          <w:i/>
          <w:sz w:val="20"/>
          <w:szCs w:val="20"/>
        </w:rPr>
        <w:fldChar w:fldCharType="separate"/>
      </w:r>
      <w:r w:rsidR="00350DA8">
        <w:rPr>
          <w:b/>
          <w:i/>
          <w:noProof/>
          <w:sz w:val="20"/>
          <w:szCs w:val="20"/>
        </w:rPr>
        <w:t>2</w:t>
      </w:r>
      <w:r w:rsidRPr="009241C7">
        <w:rPr>
          <w:b/>
          <w:i/>
          <w:sz w:val="20"/>
          <w:szCs w:val="20"/>
        </w:rPr>
        <w:fldChar w:fldCharType="end"/>
      </w:r>
      <w:r w:rsidRPr="009241C7">
        <w:rPr>
          <w:b/>
          <w:i/>
          <w:sz w:val="20"/>
          <w:szCs w:val="20"/>
        </w:rPr>
        <w:t>:</w:t>
      </w:r>
      <w:r w:rsidRPr="009241C7">
        <w:rPr>
          <w:b/>
          <w:sz w:val="20"/>
          <w:szCs w:val="20"/>
          <w:lang w:val="en-GB" w:eastAsia="en-US"/>
        </w:rPr>
        <w:t xml:space="preserve"> </w:t>
      </w:r>
      <w:r w:rsidR="008D3529" w:rsidRPr="009241C7">
        <w:rPr>
          <w:b/>
          <w:i/>
          <w:sz w:val="20"/>
          <w:szCs w:val="20"/>
          <w:lang w:val="en-GB" w:eastAsia="en-US"/>
        </w:rPr>
        <w:t>FR1 Unknown SCells that are contiguous to FR1 known cell or FR1 active serving cell are not scaled by N.</w:t>
      </w:r>
      <w:r w:rsidRPr="009241C7">
        <w:rPr>
          <w:b/>
          <w:i/>
          <w:sz w:val="20"/>
          <w:szCs w:val="20"/>
          <w:lang w:val="en-GB" w:eastAsia="en-US"/>
        </w:rPr>
        <w:t xml:space="preserve"> FR2 Unknown SCells that are in the same band as known cell or active serving cell (FR2) are not scaled by N.</w:t>
      </w:r>
      <w:bookmarkEnd w:id="2"/>
    </w:p>
    <w:p w14:paraId="74B7667F" w14:textId="5989129A" w:rsidR="007B04E8" w:rsidRPr="00DA4AD5" w:rsidRDefault="005D6EA5" w:rsidP="00350DA8">
      <w:pPr>
        <w:jc w:val="both"/>
        <w:rPr>
          <w:lang w:val="en-GB" w:eastAsia="en-US"/>
        </w:rPr>
      </w:pPr>
      <w:r w:rsidRPr="00DA4AD5">
        <w:rPr>
          <w:lang w:val="en-GB" w:eastAsia="en-US"/>
        </w:rPr>
        <w:t>Another issue is the definition of “cell detection time”</w:t>
      </w:r>
      <w:r w:rsidR="00B428B7" w:rsidRPr="00DA4AD5">
        <w:rPr>
          <w:lang w:val="en-GB" w:eastAsia="en-US"/>
        </w:rPr>
        <w:t>.</w:t>
      </w:r>
      <w:r w:rsidRPr="00DA4AD5">
        <w:rPr>
          <w:lang w:val="en-GB" w:eastAsia="en-US"/>
        </w:rPr>
        <w:t xml:space="preserve"> </w:t>
      </w:r>
      <w:r w:rsidR="007B04E8" w:rsidRPr="00DA4AD5">
        <w:rPr>
          <w:lang w:val="en-GB" w:eastAsia="en-US"/>
        </w:rPr>
        <w:t xml:space="preserve">In our understanding, AGC module is independent with cell search modules and the UE only has constraint on the number of searchers. Thus, we suggest to apply the scaling factor on the cell search time only for unknown case. </w:t>
      </w:r>
    </w:p>
    <w:p w14:paraId="7A9B8A5D" w14:textId="329F5EB2" w:rsidR="007B04E8" w:rsidRPr="00DA4AD5" w:rsidRDefault="007B04E8" w:rsidP="00350DA8">
      <w:pPr>
        <w:jc w:val="both"/>
        <w:rPr>
          <w:lang w:val="en-GB" w:eastAsia="en-US"/>
        </w:rPr>
      </w:pPr>
      <w:r w:rsidRPr="00DA4AD5">
        <w:rPr>
          <w:lang w:val="en-GB" w:eastAsia="en-US"/>
        </w:rPr>
        <w:t>For FR1 only, the scaling factor will be applied to T</w:t>
      </w:r>
      <w:r w:rsidRPr="00DA4AD5">
        <w:rPr>
          <w:vertAlign w:val="subscript"/>
          <w:lang w:val="en-GB" w:eastAsia="en-US"/>
        </w:rPr>
        <w:t xml:space="preserve">rs </w:t>
      </w:r>
      <w:r w:rsidRPr="00DA4AD5">
        <w:rPr>
          <w:lang w:val="en-GB" w:eastAsia="en-US"/>
        </w:rPr>
        <w:t xml:space="preserve">if aggressor cell is a FR1 unknown case; for </w:t>
      </w:r>
      <w:r w:rsidR="001852ED" w:rsidRPr="00DA4AD5">
        <w:rPr>
          <w:lang w:val="en-GB" w:eastAsia="en-US"/>
        </w:rPr>
        <w:t xml:space="preserve">FR2 </w:t>
      </w:r>
      <w:r w:rsidRPr="00DA4AD5">
        <w:rPr>
          <w:lang w:val="en-GB" w:eastAsia="en-US"/>
        </w:rPr>
        <w:t>only, the scaling factor will be applied to 8T</w:t>
      </w:r>
      <w:r w:rsidRPr="00DA4AD5">
        <w:rPr>
          <w:vertAlign w:val="subscript"/>
          <w:lang w:val="en-GB" w:eastAsia="en-US"/>
        </w:rPr>
        <w:t xml:space="preserve">rs </w:t>
      </w:r>
      <w:r w:rsidRPr="00DA4AD5">
        <w:rPr>
          <w:lang w:val="en-GB" w:eastAsia="en-US"/>
        </w:rPr>
        <w:t>if aggressor cell is a FR2 unknown case. For FR1+FR2 case, if the victim cell is FR1 cell, and only the scaling factor N is applied to T</w:t>
      </w:r>
      <w:r w:rsidRPr="00DA4AD5">
        <w:rPr>
          <w:vertAlign w:val="subscript"/>
          <w:lang w:val="en-GB" w:eastAsia="en-US"/>
        </w:rPr>
        <w:t>rs</w:t>
      </w:r>
      <w:r w:rsidRPr="00DA4AD5">
        <w:rPr>
          <w:lang w:val="en-GB" w:eastAsia="en-US"/>
        </w:rPr>
        <w:t>, it will implicitly limit UE’s behaviour on executing FR1 search firstly. On the other hand, if the victim cell is FR2 cell, and the scaling factor N is applied to 8T</w:t>
      </w:r>
      <w:r w:rsidRPr="00DA4AD5">
        <w:rPr>
          <w:vertAlign w:val="subscript"/>
          <w:lang w:val="en-GB" w:eastAsia="en-US"/>
        </w:rPr>
        <w:t>rs</w:t>
      </w:r>
      <w:r w:rsidRPr="00DA4AD5">
        <w:rPr>
          <w:lang w:val="en-GB" w:eastAsia="en-US"/>
        </w:rPr>
        <w:t>, the extension margin is too large for FR2’s requirement. Thus, we propose</w:t>
      </w:r>
      <w:r w:rsidR="009241C7" w:rsidRPr="00DA4AD5">
        <w:rPr>
          <w:lang w:val="en-GB" w:eastAsia="en-US"/>
        </w:rPr>
        <w:t xml:space="preserve"> to differentiate the scaling factor with FR1 and FR2 as</w:t>
      </w:r>
      <m:oMath>
        <m:r>
          <m:rPr>
            <m:sty m:val="p"/>
          </m:rPr>
          <w:rPr>
            <w:rFonts w:ascii="Cambria Math" w:hAnsi="Cambria Math" w:cstheme="minorHAnsi"/>
            <w:lang w:val="en-GB" w:eastAsia="en-US"/>
          </w:rPr>
          <m:t xml:space="preserve"> N1∙</m:t>
        </m:r>
        <m:sSub>
          <m:sSubPr>
            <m:ctrlPr>
              <w:rPr>
                <w:rFonts w:ascii="Cambria Math" w:hAnsi="Cambria Math" w:cstheme="minorHAnsi"/>
                <w:lang w:val="en-GB" w:eastAsia="en-US"/>
              </w:rPr>
            </m:ctrlPr>
          </m:sSubPr>
          <m:e>
            <m:r>
              <w:rPr>
                <w:rFonts w:ascii="Cambria Math" w:hAnsi="Cambria Math" w:cstheme="minorHAnsi"/>
                <w:lang w:val="en-GB" w:eastAsia="en-US"/>
              </w:rPr>
              <m:t>T</m:t>
            </m:r>
          </m:e>
          <m:sub>
            <m:r>
              <w:rPr>
                <w:rFonts w:ascii="Cambria Math" w:hAnsi="Cambria Math" w:cstheme="minorHAnsi"/>
                <w:lang w:val="en-GB" w:eastAsia="en-US"/>
              </w:rPr>
              <m:t>rs</m:t>
            </m:r>
          </m:sub>
        </m:sSub>
        <m:r>
          <w:rPr>
            <w:rFonts w:ascii="Cambria Math" w:hAnsi="Cambria Math" w:cstheme="minorHAnsi"/>
            <w:lang w:val="en-GB" w:eastAsia="en-US"/>
          </w:rPr>
          <m:t>+N2∙8</m:t>
        </m:r>
        <m:sSub>
          <m:sSubPr>
            <m:ctrlPr>
              <w:rPr>
                <w:rFonts w:ascii="Cambria Math" w:hAnsi="Cambria Math" w:cstheme="minorHAnsi"/>
                <w:lang w:val="en-GB" w:eastAsia="en-US"/>
              </w:rPr>
            </m:ctrlPr>
          </m:sSubPr>
          <m:e>
            <m:r>
              <w:rPr>
                <w:rFonts w:ascii="Cambria Math" w:hAnsi="Cambria Math" w:cstheme="minorHAnsi"/>
                <w:lang w:val="en-GB" w:eastAsia="en-US"/>
              </w:rPr>
              <m:t>T</m:t>
            </m:r>
          </m:e>
          <m:sub>
            <m:r>
              <w:rPr>
                <w:rFonts w:ascii="Cambria Math" w:hAnsi="Cambria Math" w:cstheme="minorHAnsi"/>
                <w:lang w:val="en-GB" w:eastAsia="en-US"/>
              </w:rPr>
              <m:t>rs</m:t>
            </m:r>
          </m:sub>
        </m:sSub>
      </m:oMath>
      <w:r w:rsidR="009241C7" w:rsidRPr="00DA4AD5">
        <w:rPr>
          <w:lang w:val="en-GB" w:eastAsia="en-US"/>
        </w:rPr>
        <w:t xml:space="preserve">. Where, N1 is the </w:t>
      </w:r>
      <w:r w:rsidR="009241C7" w:rsidRPr="00DA4AD5">
        <w:rPr>
          <w:lang w:val="en-CA"/>
        </w:rPr>
        <w:t>he number of unknown FR1 SCells being activated and N2 is the number of FR2 bands of unknown FR2 SCells being activated.</w:t>
      </w:r>
    </w:p>
    <w:p w14:paraId="6527652B" w14:textId="1F9C82E1" w:rsidR="006D5266" w:rsidRPr="009241C7" w:rsidRDefault="006D5266" w:rsidP="00350DA8">
      <w:pPr>
        <w:jc w:val="both"/>
        <w:rPr>
          <w:b/>
          <w:i/>
          <w:sz w:val="20"/>
          <w:szCs w:val="20"/>
        </w:rPr>
      </w:pPr>
      <w:bookmarkStart w:id="3" w:name="_Ref23498956"/>
      <w:bookmarkStart w:id="4" w:name="_Ref36805333"/>
      <w:r w:rsidRPr="00DA4AD5">
        <w:rPr>
          <w:b/>
          <w:i/>
          <w:sz w:val="20"/>
          <w:szCs w:val="20"/>
        </w:rPr>
        <w:t xml:space="preserve">Proposal </w:t>
      </w:r>
      <w:r w:rsidRPr="00DA4AD5">
        <w:rPr>
          <w:b/>
          <w:i/>
          <w:sz w:val="20"/>
          <w:szCs w:val="20"/>
        </w:rPr>
        <w:fldChar w:fldCharType="begin"/>
      </w:r>
      <w:r w:rsidRPr="00DA4AD5">
        <w:rPr>
          <w:b/>
          <w:i/>
          <w:sz w:val="20"/>
          <w:szCs w:val="20"/>
        </w:rPr>
        <w:instrText xml:space="preserve"> SEQ Proposal \* ARABIC </w:instrText>
      </w:r>
      <w:r w:rsidRPr="00DA4AD5">
        <w:rPr>
          <w:b/>
          <w:i/>
          <w:sz w:val="20"/>
          <w:szCs w:val="20"/>
        </w:rPr>
        <w:fldChar w:fldCharType="separate"/>
      </w:r>
      <w:r w:rsidR="00350DA8" w:rsidRPr="00DA4AD5">
        <w:rPr>
          <w:b/>
          <w:i/>
          <w:noProof/>
          <w:sz w:val="20"/>
          <w:szCs w:val="20"/>
        </w:rPr>
        <w:t>3</w:t>
      </w:r>
      <w:r w:rsidRPr="00DA4AD5">
        <w:rPr>
          <w:b/>
          <w:i/>
          <w:sz w:val="20"/>
          <w:szCs w:val="20"/>
        </w:rPr>
        <w:fldChar w:fldCharType="end"/>
      </w:r>
      <w:r w:rsidRPr="00DA4AD5">
        <w:rPr>
          <w:b/>
          <w:i/>
          <w:sz w:val="20"/>
          <w:szCs w:val="20"/>
        </w:rPr>
        <w:t xml:space="preserve">: </w:t>
      </w:r>
      <w:r w:rsidR="008D5D43" w:rsidRPr="00DA4AD5">
        <w:rPr>
          <w:b/>
          <w:i/>
          <w:sz w:val="20"/>
          <w:szCs w:val="20"/>
        </w:rPr>
        <w:t>The scaling factor</w:t>
      </w:r>
      <w:r w:rsidRPr="00DA4AD5">
        <w:rPr>
          <w:b/>
          <w:i/>
          <w:sz w:val="20"/>
          <w:szCs w:val="20"/>
        </w:rPr>
        <w:t xml:space="preserve"> </w:t>
      </w:r>
      <w:r w:rsidR="00B428B7" w:rsidRPr="00DA4AD5">
        <w:rPr>
          <w:b/>
          <w:i/>
          <w:sz w:val="20"/>
          <w:szCs w:val="20"/>
        </w:rPr>
        <w:t xml:space="preserve">N shall be </w:t>
      </w:r>
      <w:r w:rsidR="008D5D43" w:rsidRPr="00DA4AD5">
        <w:rPr>
          <w:b/>
          <w:i/>
          <w:sz w:val="20"/>
          <w:szCs w:val="20"/>
        </w:rPr>
        <w:t>applied to cell search</w:t>
      </w:r>
      <w:r w:rsidR="009241C7" w:rsidRPr="00DA4AD5">
        <w:rPr>
          <w:b/>
          <w:i/>
          <w:sz w:val="20"/>
          <w:szCs w:val="20"/>
        </w:rPr>
        <w:t xml:space="preserve"> only</w:t>
      </w:r>
      <w:r w:rsidR="0054239D" w:rsidRPr="00DA4AD5">
        <w:rPr>
          <w:b/>
          <w:i/>
          <w:sz w:val="20"/>
          <w:szCs w:val="20"/>
        </w:rPr>
        <w:t>.</w:t>
      </w:r>
      <w:bookmarkEnd w:id="3"/>
      <w:r w:rsidR="008D5D43" w:rsidRPr="00DA4AD5">
        <w:rPr>
          <w:b/>
          <w:i/>
          <w:sz w:val="20"/>
          <w:szCs w:val="20"/>
        </w:rPr>
        <w:t xml:space="preserve"> </w:t>
      </w:r>
      <w:r w:rsidR="009241C7" w:rsidRPr="00DA4AD5">
        <w:rPr>
          <w:b/>
          <w:i/>
          <w:sz w:val="20"/>
          <w:szCs w:val="20"/>
          <w:lang w:val="en-GB" w:eastAsia="en-US"/>
        </w:rPr>
        <w:t>For FR1 only, the extension delay will be</w:t>
      </w:r>
      <m:oMath>
        <m:r>
          <m:rPr>
            <m:sty m:val="b"/>
          </m:rPr>
          <w:rPr>
            <w:rFonts w:ascii="Cambria Math" w:hAnsi="Cambria Math"/>
            <w:sz w:val="20"/>
            <w:szCs w:val="20"/>
            <w:lang w:val="en-GB" w:eastAsia="en-US"/>
          </w:rPr>
          <m:t xml:space="preserve"> </m:t>
        </m:r>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1∙</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oMath>
      <w:r w:rsidR="009241C7" w:rsidRPr="00DA4AD5">
        <w:rPr>
          <w:b/>
          <w:i/>
          <w:sz w:val="20"/>
          <w:szCs w:val="20"/>
          <w:lang w:val="en-GB" w:eastAsia="en-US"/>
        </w:rPr>
        <w:t>, for FR</w:t>
      </w:r>
      <w:r w:rsidR="00BB5D7E" w:rsidRPr="00DA4AD5">
        <w:rPr>
          <w:b/>
          <w:i/>
          <w:sz w:val="20"/>
          <w:szCs w:val="20"/>
          <w:lang w:val="en-GB" w:eastAsia="en-US"/>
        </w:rPr>
        <w:t>2</w:t>
      </w:r>
      <w:r w:rsidR="009241C7" w:rsidRPr="00DA4AD5">
        <w:rPr>
          <w:b/>
          <w:i/>
          <w:sz w:val="20"/>
          <w:szCs w:val="20"/>
          <w:lang w:val="en-GB" w:eastAsia="en-US"/>
        </w:rPr>
        <w:t xml:space="preserve"> only, the extension delay will be</w:t>
      </w:r>
      <m:oMath>
        <m:r>
          <m:rPr>
            <m:sty m:val="bi"/>
          </m:rPr>
          <w:rPr>
            <w:rFonts w:ascii="Cambria Math" w:hAnsi="Cambria Math"/>
            <w:sz w:val="20"/>
            <w:szCs w:val="20"/>
            <w:lang w:val="en-GB" w:eastAsia="en-US"/>
          </w:rPr>
          <m:t xml:space="preserve"> </m:t>
        </m:r>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2∙8</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oMath>
      <w:r w:rsidR="009241C7" w:rsidRPr="00DA4AD5">
        <w:rPr>
          <w:b/>
          <w:i/>
          <w:sz w:val="20"/>
          <w:szCs w:val="20"/>
          <w:lang w:val="en-GB" w:eastAsia="en-US"/>
        </w:rPr>
        <w:t xml:space="preserve">, for FR1+FR2, the extension delay will be </w:t>
      </w:r>
      <m:oMath>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1∙</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2∙8</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oMath>
      <w:r w:rsidR="009241C7" w:rsidRPr="00DA4AD5">
        <w:rPr>
          <w:b/>
          <w:i/>
          <w:sz w:val="20"/>
          <w:szCs w:val="20"/>
          <w:lang w:val="en-GB" w:eastAsia="en-US"/>
        </w:rPr>
        <w:t xml:space="preserve">, where, N1 is the </w:t>
      </w:r>
      <w:r w:rsidR="009241C7" w:rsidRPr="00DA4AD5">
        <w:rPr>
          <w:b/>
          <w:i/>
          <w:sz w:val="20"/>
          <w:szCs w:val="20"/>
          <w:lang w:val="en-CA"/>
        </w:rPr>
        <w:t>number of unknown FR1 SCells being activated that are non-contiguous to FR1 known cell or FR1 active serving cell and N2 is the number of FR2 bands with unknown FR2 SCells being activated only</w:t>
      </w:r>
      <w:r w:rsidR="008D5D43" w:rsidRPr="00DA4AD5">
        <w:rPr>
          <w:b/>
          <w:i/>
          <w:sz w:val="20"/>
          <w:szCs w:val="20"/>
          <w:lang w:val="en-GB" w:eastAsia="en-US"/>
        </w:rPr>
        <w:t>.</w:t>
      </w:r>
      <w:bookmarkEnd w:id="4"/>
      <w:r w:rsidR="00F62854" w:rsidRPr="009241C7">
        <w:rPr>
          <w:b/>
          <w:i/>
          <w:sz w:val="20"/>
          <w:szCs w:val="20"/>
        </w:rPr>
        <w:t xml:space="preserve"> </w:t>
      </w:r>
    </w:p>
    <w:p w14:paraId="7B556619" w14:textId="2914E992" w:rsidR="00BF713A" w:rsidRDefault="00BF713A" w:rsidP="00350DA8">
      <w:pPr>
        <w:pStyle w:val="1"/>
        <w:numPr>
          <w:ilvl w:val="1"/>
          <w:numId w:val="2"/>
        </w:numPr>
        <w:jc w:val="both"/>
        <w:rPr>
          <w:rFonts w:ascii="Calibri" w:hAnsi="Calibri"/>
        </w:rPr>
      </w:pPr>
      <w:r>
        <w:rPr>
          <w:rFonts w:ascii="Calibri" w:hAnsi="Calibri"/>
        </w:rPr>
        <w:t>Interruption on FR2 Rx beam sweeping</w:t>
      </w:r>
    </w:p>
    <w:p w14:paraId="7D29FC20" w14:textId="497D10D6" w:rsidR="00406A18" w:rsidRDefault="00BF713A" w:rsidP="00350DA8">
      <w:pPr>
        <w:jc w:val="both"/>
      </w:pPr>
      <w:r>
        <w:rPr>
          <w:lang w:val="en-GB" w:eastAsia="en-US"/>
        </w:rPr>
        <w:t xml:space="preserve">In last meeting, another open issue is </w:t>
      </w:r>
      <w:r w:rsidRPr="00057FCE">
        <w:t xml:space="preserve">the delay extension when </w:t>
      </w:r>
      <w:r w:rsidR="000F1ADB">
        <w:t>i</w:t>
      </w:r>
      <w:r w:rsidRPr="00057FCE">
        <w:t>nterruption occurs on the L1-RSRP reporting resource of the target to-be-activated SCell</w:t>
      </w:r>
      <w:r>
        <w:t>.</w:t>
      </w:r>
      <w:r w:rsidR="00406A18">
        <w:t xml:space="preserve"> In our understanding, owing to only one</w:t>
      </w:r>
      <w:r w:rsidR="00406A18" w:rsidRPr="00406A18">
        <w:t xml:space="preserve"> </w:t>
      </w:r>
      <w:r w:rsidR="00406A18" w:rsidRPr="00057FCE">
        <w:t>MAC command</w:t>
      </w:r>
      <w:r w:rsidR="00406A18">
        <w:t xml:space="preserve"> for multiple SCells activation, </w:t>
      </w:r>
      <w:r w:rsidR="00406A18" w:rsidRPr="00883481">
        <w:t xml:space="preserve">UE can schedule the RF retuning occasion to avoid the collision with RS’s occasion for </w:t>
      </w:r>
      <w:r w:rsidR="009A33C2" w:rsidRPr="00883481">
        <w:t>L1-RSRP reporting</w:t>
      </w:r>
      <w:r w:rsidR="00406A18" w:rsidRPr="00B11A98">
        <w:t xml:space="preserve"> in </w:t>
      </w:r>
      <w:r w:rsidR="00406A18">
        <w:t xml:space="preserve">NR CA. Thus, there is no </w:t>
      </w:r>
      <w:r w:rsidR="000F1ADB">
        <w:t xml:space="preserve">additional </w:t>
      </w:r>
      <w:r w:rsidR="00406A18">
        <w:t>interruption and delay extension is needed.</w:t>
      </w:r>
    </w:p>
    <w:p w14:paraId="63A85977" w14:textId="1C13436B" w:rsidR="00406A18" w:rsidRPr="00E0784C" w:rsidRDefault="00406A18" w:rsidP="00350DA8">
      <w:pPr>
        <w:jc w:val="both"/>
        <w:rPr>
          <w:b/>
          <w:i/>
          <w:sz w:val="20"/>
          <w:szCs w:val="20"/>
        </w:rPr>
      </w:pPr>
      <w:bookmarkStart w:id="5" w:name="_Ref31552670"/>
      <w:r w:rsidRPr="00E0784C">
        <w:rPr>
          <w:b/>
          <w:i/>
          <w:sz w:val="20"/>
          <w:szCs w:val="20"/>
        </w:rPr>
        <w:t xml:space="preserve">Proposal </w:t>
      </w:r>
      <w:r w:rsidRPr="00E0784C">
        <w:rPr>
          <w:b/>
          <w:i/>
          <w:sz w:val="20"/>
          <w:szCs w:val="20"/>
        </w:rPr>
        <w:fldChar w:fldCharType="begin"/>
      </w:r>
      <w:r w:rsidRPr="00E0784C">
        <w:rPr>
          <w:b/>
          <w:i/>
          <w:sz w:val="20"/>
          <w:szCs w:val="20"/>
        </w:rPr>
        <w:instrText xml:space="preserve"> SEQ Proposal \* ARABIC </w:instrText>
      </w:r>
      <w:r w:rsidRPr="00E0784C">
        <w:rPr>
          <w:b/>
          <w:i/>
          <w:sz w:val="20"/>
          <w:szCs w:val="20"/>
        </w:rPr>
        <w:fldChar w:fldCharType="separate"/>
      </w:r>
      <w:r w:rsidR="00350DA8" w:rsidRPr="00E0784C">
        <w:rPr>
          <w:b/>
          <w:i/>
          <w:noProof/>
          <w:sz w:val="20"/>
          <w:szCs w:val="20"/>
        </w:rPr>
        <w:t>4</w:t>
      </w:r>
      <w:r w:rsidRPr="00E0784C">
        <w:rPr>
          <w:b/>
          <w:i/>
          <w:sz w:val="20"/>
          <w:szCs w:val="20"/>
        </w:rPr>
        <w:fldChar w:fldCharType="end"/>
      </w:r>
      <w:r w:rsidRPr="00E0784C">
        <w:rPr>
          <w:b/>
          <w:i/>
          <w:sz w:val="20"/>
          <w:szCs w:val="20"/>
        </w:rPr>
        <w:t xml:space="preserve">: In NR CA, there is no </w:t>
      </w:r>
      <w:r w:rsidR="000F1ADB" w:rsidRPr="00E0784C">
        <w:rPr>
          <w:b/>
          <w:i/>
          <w:sz w:val="20"/>
          <w:szCs w:val="20"/>
        </w:rPr>
        <w:t xml:space="preserve">additional </w:t>
      </w:r>
      <w:r w:rsidRPr="00E0784C">
        <w:rPr>
          <w:b/>
          <w:i/>
          <w:sz w:val="20"/>
          <w:szCs w:val="20"/>
        </w:rPr>
        <w:t>interruption on the L1-RSRP reporting resource of the target to-be-activated SCell and no additional delay extension is needed.</w:t>
      </w:r>
      <w:bookmarkEnd w:id="5"/>
      <w:r w:rsidRPr="00E0784C">
        <w:rPr>
          <w:b/>
          <w:i/>
          <w:sz w:val="20"/>
          <w:szCs w:val="20"/>
        </w:rPr>
        <w:t xml:space="preserve">  </w:t>
      </w:r>
    </w:p>
    <w:p w14:paraId="6471F915" w14:textId="2DEC0193" w:rsidR="00406A18" w:rsidRDefault="00406A18" w:rsidP="00350DA8">
      <w:pPr>
        <w:jc w:val="both"/>
      </w:pPr>
      <w:r>
        <w:t xml:space="preserve">In NR DC, the RF retuning occasion </w:t>
      </w:r>
      <w:r w:rsidR="00CE2C3A">
        <w:t xml:space="preserve">from different CG </w:t>
      </w:r>
      <w:r>
        <w:t>collide</w:t>
      </w:r>
      <w:r w:rsidR="000F1ADB">
        <w:t>s</w:t>
      </w:r>
      <w:r>
        <w:t xml:space="preserve"> with the RS’s occasion for </w:t>
      </w:r>
      <w:r w:rsidR="009A33C2">
        <w:t>L1-RSRP reporting</w:t>
      </w:r>
      <w:r w:rsidR="000F1ADB">
        <w:t xml:space="preserve"> is possible</w:t>
      </w:r>
      <w:r w:rsidR="00CE2C3A">
        <w:t xml:space="preserve">. </w:t>
      </w:r>
      <w:r w:rsidR="00C70F2F">
        <w:t xml:space="preserve">If one of the RS occasion is interrupted by the collision, </w:t>
      </w:r>
      <w:r w:rsidR="00CE2C3A" w:rsidRPr="00057FCE">
        <w:t>1 extra L1-RSRP RS periodicity</w:t>
      </w:r>
      <w:r w:rsidR="00CE2C3A">
        <w:t xml:space="preserve"> extension is needed for the colliding RS’s occasion. </w:t>
      </w:r>
    </w:p>
    <w:p w14:paraId="21E38ADA" w14:textId="77777777" w:rsidR="00294266" w:rsidRPr="00E0784C" w:rsidRDefault="00406A18" w:rsidP="00350DA8">
      <w:pPr>
        <w:jc w:val="both"/>
        <w:rPr>
          <w:b/>
          <w:i/>
          <w:sz w:val="20"/>
          <w:szCs w:val="20"/>
        </w:rPr>
      </w:pPr>
      <w:bookmarkStart w:id="6" w:name="_Ref31552677"/>
      <w:r w:rsidRPr="00E0784C">
        <w:rPr>
          <w:b/>
          <w:i/>
          <w:sz w:val="20"/>
          <w:szCs w:val="20"/>
        </w:rPr>
        <w:t xml:space="preserve">Proposal </w:t>
      </w:r>
      <w:r w:rsidRPr="00E0784C">
        <w:rPr>
          <w:b/>
          <w:i/>
          <w:sz w:val="20"/>
          <w:szCs w:val="20"/>
        </w:rPr>
        <w:fldChar w:fldCharType="begin"/>
      </w:r>
      <w:r w:rsidRPr="00E0784C">
        <w:rPr>
          <w:b/>
          <w:i/>
          <w:sz w:val="20"/>
          <w:szCs w:val="20"/>
        </w:rPr>
        <w:instrText xml:space="preserve"> SEQ Proposal \* ARABIC </w:instrText>
      </w:r>
      <w:r w:rsidRPr="00E0784C">
        <w:rPr>
          <w:b/>
          <w:i/>
          <w:sz w:val="20"/>
          <w:szCs w:val="20"/>
        </w:rPr>
        <w:fldChar w:fldCharType="separate"/>
      </w:r>
      <w:r w:rsidR="00350DA8" w:rsidRPr="00E0784C">
        <w:rPr>
          <w:b/>
          <w:i/>
          <w:noProof/>
          <w:sz w:val="20"/>
          <w:szCs w:val="20"/>
        </w:rPr>
        <w:t>5</w:t>
      </w:r>
      <w:r w:rsidRPr="00E0784C">
        <w:rPr>
          <w:b/>
          <w:i/>
          <w:sz w:val="20"/>
          <w:szCs w:val="20"/>
        </w:rPr>
        <w:fldChar w:fldCharType="end"/>
      </w:r>
      <w:r w:rsidRPr="00E0784C">
        <w:rPr>
          <w:b/>
          <w:i/>
          <w:sz w:val="20"/>
          <w:szCs w:val="20"/>
        </w:rPr>
        <w:t>: In NR DC</w:t>
      </w:r>
      <w:r w:rsidR="00CE2C3A" w:rsidRPr="00E0784C">
        <w:rPr>
          <w:b/>
          <w:i/>
          <w:sz w:val="20"/>
          <w:szCs w:val="20"/>
        </w:rPr>
        <w:t xml:space="preserve">, </w:t>
      </w:r>
      <w:r w:rsidR="009A33C2" w:rsidRPr="00E0784C">
        <w:rPr>
          <w:b/>
          <w:i/>
          <w:sz w:val="20"/>
          <w:szCs w:val="20"/>
        </w:rPr>
        <w:t>only 1 extra L1-RSRP RS periodicity is needed when interruption occurs on the L1-RSRP reporting resource of the target to-be-activated SCell.</w:t>
      </w:r>
      <w:bookmarkEnd w:id="6"/>
    </w:p>
    <w:p w14:paraId="35E9B833" w14:textId="43A86308" w:rsidR="00294266" w:rsidRDefault="00294266" w:rsidP="00350DA8">
      <w:pPr>
        <w:jc w:val="both"/>
      </w:pPr>
      <w:r>
        <w:t xml:space="preserve">Owing to the work loading in current stage, we suggest </w:t>
      </w:r>
      <w:r w:rsidRPr="00294266">
        <w:t xml:space="preserve">not to consider </w:t>
      </w:r>
      <w:r>
        <w:t xml:space="preserve">the </w:t>
      </w:r>
      <w:r w:rsidRPr="00294266">
        <w:t>interruption of LTE SCell activation to NR SCell activation in EN-DC and NE-DC cases</w:t>
      </w:r>
      <w:r>
        <w:t>. If we only consider the interruption of NR SCell and there is only one</w:t>
      </w:r>
      <w:r w:rsidRPr="00406A18">
        <w:t xml:space="preserve"> </w:t>
      </w:r>
      <w:r w:rsidRPr="00057FCE">
        <w:t>MAC command</w:t>
      </w:r>
      <w:r>
        <w:t xml:space="preserve"> for multiple NR SCells activation, there is no additional interruption and delay extension is needed.</w:t>
      </w:r>
    </w:p>
    <w:p w14:paraId="6FB9F654" w14:textId="7EE48533" w:rsidR="00BA6C5B" w:rsidRPr="00E0784C" w:rsidRDefault="00294266" w:rsidP="00350DA8">
      <w:pPr>
        <w:jc w:val="both"/>
        <w:rPr>
          <w:b/>
          <w:i/>
          <w:sz w:val="20"/>
          <w:szCs w:val="20"/>
        </w:rPr>
      </w:pPr>
      <w:bookmarkStart w:id="7" w:name="_Ref37270300"/>
      <w:bookmarkStart w:id="8" w:name="_Ref36805166"/>
      <w:r w:rsidRPr="00E0784C">
        <w:rPr>
          <w:b/>
          <w:i/>
          <w:sz w:val="20"/>
          <w:szCs w:val="20"/>
        </w:rPr>
        <w:t xml:space="preserve">Proposal </w:t>
      </w:r>
      <w:r w:rsidRPr="00E0784C">
        <w:rPr>
          <w:b/>
          <w:i/>
          <w:sz w:val="20"/>
          <w:szCs w:val="20"/>
        </w:rPr>
        <w:fldChar w:fldCharType="begin"/>
      </w:r>
      <w:r w:rsidRPr="00E0784C">
        <w:rPr>
          <w:b/>
          <w:i/>
          <w:sz w:val="20"/>
          <w:szCs w:val="20"/>
        </w:rPr>
        <w:instrText xml:space="preserve"> SEQ Proposal \* ARABIC </w:instrText>
      </w:r>
      <w:r w:rsidRPr="00E0784C">
        <w:rPr>
          <w:b/>
          <w:i/>
          <w:sz w:val="20"/>
          <w:szCs w:val="20"/>
        </w:rPr>
        <w:fldChar w:fldCharType="separate"/>
      </w:r>
      <w:r w:rsidR="00350DA8" w:rsidRPr="00E0784C">
        <w:rPr>
          <w:b/>
          <w:i/>
          <w:noProof/>
          <w:sz w:val="20"/>
          <w:szCs w:val="20"/>
        </w:rPr>
        <w:t>6</w:t>
      </w:r>
      <w:r w:rsidRPr="00E0784C">
        <w:rPr>
          <w:b/>
          <w:i/>
          <w:sz w:val="20"/>
          <w:szCs w:val="20"/>
        </w:rPr>
        <w:fldChar w:fldCharType="end"/>
      </w:r>
      <w:r w:rsidRPr="00E0784C">
        <w:rPr>
          <w:b/>
          <w:i/>
          <w:sz w:val="20"/>
          <w:szCs w:val="20"/>
        </w:rPr>
        <w:t xml:space="preserve">: </w:t>
      </w:r>
      <w:r w:rsidR="00BA6C5B" w:rsidRPr="00E0784C">
        <w:rPr>
          <w:b/>
          <w:i/>
          <w:sz w:val="20"/>
          <w:szCs w:val="20"/>
        </w:rPr>
        <w:t>No requirement is defined when both CGs activate their SCells for EN-DC and NE-DC.</w:t>
      </w:r>
      <w:bookmarkEnd w:id="7"/>
    </w:p>
    <w:p w14:paraId="29CFCA2F" w14:textId="7FF69A8C" w:rsidR="009241C7" w:rsidRPr="00DA4AD5" w:rsidRDefault="009241C7" w:rsidP="00350DA8">
      <w:pPr>
        <w:pStyle w:val="1"/>
        <w:numPr>
          <w:ilvl w:val="1"/>
          <w:numId w:val="2"/>
        </w:numPr>
        <w:jc w:val="both"/>
        <w:rPr>
          <w:rFonts w:ascii="Calibri" w:hAnsi="Calibri"/>
        </w:rPr>
      </w:pPr>
      <w:r w:rsidRPr="00DA4AD5">
        <w:rPr>
          <w:rFonts w:ascii="Calibri" w:hAnsi="Calibri"/>
        </w:rPr>
        <w:t>AGC issue</w:t>
      </w:r>
    </w:p>
    <w:p w14:paraId="760A9A03" w14:textId="52B0E164" w:rsidR="009241C7" w:rsidRPr="00DA4AD5" w:rsidRDefault="009241C7" w:rsidP="00350DA8">
      <w:pPr>
        <w:jc w:val="both"/>
        <w:rPr>
          <w:lang w:val="en-GB"/>
        </w:rPr>
      </w:pPr>
      <w:r w:rsidRPr="00DA4AD5">
        <w:rPr>
          <w:lang w:val="en-GB"/>
        </w:rPr>
        <w:t>In single SCell activation, the criteria to apply the delay for AGC is different between FR1 and FR2.</w:t>
      </w:r>
    </w:p>
    <w:p w14:paraId="2F770A58" w14:textId="0CB9788F" w:rsidR="009241C7" w:rsidRPr="00DA4AD5" w:rsidRDefault="009241C7" w:rsidP="00350DA8">
      <w:pPr>
        <w:pStyle w:val="af3"/>
        <w:numPr>
          <w:ilvl w:val="0"/>
          <w:numId w:val="36"/>
        </w:numPr>
        <w:jc w:val="both"/>
        <w:rPr>
          <w:lang w:val="en-GB"/>
        </w:rPr>
      </w:pPr>
      <w:r w:rsidRPr="00DA4AD5">
        <w:rPr>
          <w:lang w:val="en-GB"/>
        </w:rPr>
        <w:t xml:space="preserve">In FR1, whether SCell activation needs AGC </w:t>
      </w:r>
      <w:r w:rsidR="001852ED" w:rsidRPr="00DA4AD5">
        <w:rPr>
          <w:lang w:val="en-GB"/>
        </w:rPr>
        <w:t xml:space="preserve">depends </w:t>
      </w:r>
      <w:r w:rsidRPr="00DA4AD5">
        <w:rPr>
          <w:lang w:val="en-GB"/>
        </w:rPr>
        <w:t xml:space="preserve">on known cell </w:t>
      </w:r>
      <w:r w:rsidRPr="00DA4AD5">
        <w:t xml:space="preserve">and </w:t>
      </w:r>
      <w:r w:rsidRPr="00DA4AD5">
        <w:rPr>
          <w:lang w:val="en-GB"/>
        </w:rPr>
        <w:t xml:space="preserve">measurement cycle &lt;=160ms, </w:t>
      </w:r>
      <w:r w:rsidRPr="00DA4AD5">
        <w:t xml:space="preserve">known cell and </w:t>
      </w:r>
      <w:r w:rsidRPr="00DA4AD5">
        <w:rPr>
          <w:lang w:val="en-GB"/>
        </w:rPr>
        <w:t xml:space="preserve">measurement cycle &gt;160ms </w:t>
      </w:r>
      <w:r w:rsidR="00350DA8" w:rsidRPr="00DA4AD5">
        <w:rPr>
          <w:lang w:val="en-GB"/>
        </w:rPr>
        <w:t>or</w:t>
      </w:r>
      <w:r w:rsidRPr="00DA4AD5">
        <w:rPr>
          <w:lang w:val="en-GB"/>
        </w:rPr>
        <w:t xml:space="preserve"> unknown cell.</w:t>
      </w:r>
    </w:p>
    <w:p w14:paraId="1313A84A" w14:textId="78EB6FED" w:rsidR="00350DA8" w:rsidRPr="00DA4AD5" w:rsidRDefault="009241C7" w:rsidP="00350DA8">
      <w:pPr>
        <w:pStyle w:val="af3"/>
        <w:numPr>
          <w:ilvl w:val="0"/>
          <w:numId w:val="36"/>
        </w:numPr>
        <w:jc w:val="both"/>
        <w:rPr>
          <w:lang w:val="en-GB"/>
        </w:rPr>
      </w:pPr>
      <w:r w:rsidRPr="00DA4AD5">
        <w:rPr>
          <w:lang w:val="en-GB"/>
        </w:rPr>
        <w:t xml:space="preserve">In FR2, whether SCell activation needs AGC </w:t>
      </w:r>
      <w:r w:rsidR="001852ED" w:rsidRPr="00DA4AD5">
        <w:rPr>
          <w:lang w:val="en-GB"/>
        </w:rPr>
        <w:t xml:space="preserve">depends </w:t>
      </w:r>
      <w:r w:rsidRPr="00DA4AD5">
        <w:rPr>
          <w:lang w:val="en-GB"/>
        </w:rPr>
        <w:t xml:space="preserve">on </w:t>
      </w:r>
      <w:r w:rsidR="00350DA8" w:rsidRPr="00DA4AD5">
        <w:rPr>
          <w:lang w:val="en-GB"/>
        </w:rPr>
        <w:t xml:space="preserve">whether </w:t>
      </w:r>
      <w:r w:rsidR="0063375E" w:rsidRPr="00DA4AD5">
        <w:rPr>
          <w:lang w:val="en-GB"/>
        </w:rPr>
        <w:t xml:space="preserve">UE </w:t>
      </w:r>
      <w:r w:rsidR="00350DA8" w:rsidRPr="00DA4AD5">
        <w:rPr>
          <w:lang w:val="en-GB"/>
        </w:rPr>
        <w:t>has FR2 serving cell in the same band</w:t>
      </w:r>
      <w:r w:rsidR="00AF2517" w:rsidRPr="00DA4AD5">
        <w:rPr>
          <w:lang w:val="en-GB"/>
        </w:rPr>
        <w:t>. (</w:t>
      </w:r>
      <w:r w:rsidR="00350DA8" w:rsidRPr="00DA4AD5">
        <w:rPr>
          <w:lang w:val="en-GB"/>
        </w:rPr>
        <w:t xml:space="preserve">or </w:t>
      </w:r>
      <w:r w:rsidR="00AF2517" w:rsidRPr="00DA4AD5">
        <w:rPr>
          <w:lang w:val="en-GB"/>
        </w:rPr>
        <w:t xml:space="preserve">whether it </w:t>
      </w:r>
      <w:r w:rsidR="00350DA8" w:rsidRPr="00DA4AD5">
        <w:rPr>
          <w:lang w:val="en-GB"/>
        </w:rPr>
        <w:t>is the first FR2 cell being activated known cell or unknown cell</w:t>
      </w:r>
      <w:r w:rsidR="00AF2517" w:rsidRPr="00DA4AD5">
        <w:rPr>
          <w:lang w:val="en-GB"/>
        </w:rPr>
        <w:t>)</w:t>
      </w:r>
      <w:r w:rsidR="00350DA8" w:rsidRPr="00DA4AD5">
        <w:rPr>
          <w:lang w:val="en-GB"/>
        </w:rPr>
        <w:t>.</w:t>
      </w:r>
    </w:p>
    <w:p w14:paraId="54E9FD9F" w14:textId="52E3EEE2" w:rsidR="00350DA8" w:rsidRPr="00DA4AD5" w:rsidRDefault="00350DA8" w:rsidP="00350DA8">
      <w:pPr>
        <w:jc w:val="both"/>
        <w:rPr>
          <w:lang w:val="en-GB"/>
        </w:rPr>
      </w:pPr>
      <w:r w:rsidRPr="00DA4AD5">
        <w:rPr>
          <w:lang w:val="en-GB"/>
        </w:rPr>
        <w:lastRenderedPageBreak/>
        <w:t xml:space="preserve">In FR1, the SCell activation delay will be extended by 2 SMTCs if this serving cell being activated is an unknown cell no matter what this FR1 band has active serving cell or not. However, in FR2, the SCell activation delay won’t be extended if this serving cell being activated is an unknown cell and this FR2 band has active serving cell. </w:t>
      </w:r>
    </w:p>
    <w:p w14:paraId="7E83F573" w14:textId="77777777" w:rsidR="00350DA8" w:rsidRPr="00DA4AD5" w:rsidRDefault="00350DA8" w:rsidP="00350DA8">
      <w:pPr>
        <w:pStyle w:val="af0"/>
        <w:jc w:val="both"/>
        <w:rPr>
          <w:i/>
          <w:lang w:val="en-GB"/>
        </w:rPr>
      </w:pPr>
      <w:bookmarkStart w:id="9" w:name="_Ref37270252"/>
      <w:r w:rsidRPr="00DA4AD5">
        <w:rPr>
          <w:i/>
        </w:rPr>
        <w:t xml:space="preserve">Observation </w:t>
      </w:r>
      <w:r w:rsidRPr="00DA4AD5">
        <w:rPr>
          <w:i/>
        </w:rPr>
        <w:fldChar w:fldCharType="begin"/>
      </w:r>
      <w:r w:rsidRPr="00DA4AD5">
        <w:rPr>
          <w:i/>
        </w:rPr>
        <w:instrText xml:space="preserve"> SEQ Observation \* ARABIC </w:instrText>
      </w:r>
      <w:r w:rsidRPr="00DA4AD5">
        <w:rPr>
          <w:i/>
        </w:rPr>
        <w:fldChar w:fldCharType="separate"/>
      </w:r>
      <w:r w:rsidRPr="00DA4AD5">
        <w:rPr>
          <w:i/>
          <w:noProof/>
        </w:rPr>
        <w:t>1</w:t>
      </w:r>
      <w:r w:rsidRPr="00DA4AD5">
        <w:rPr>
          <w:i/>
        </w:rPr>
        <w:fldChar w:fldCharType="end"/>
      </w:r>
      <w:r w:rsidRPr="00DA4AD5">
        <w:rPr>
          <w:i/>
        </w:rPr>
        <w:t xml:space="preserve">: </w:t>
      </w:r>
      <w:r w:rsidRPr="00DA4AD5">
        <w:rPr>
          <w:i/>
          <w:lang w:val="en-GB"/>
        </w:rPr>
        <w:t>In single SCell activation, the criteria to apply the delay for AGC is different between FR1 and FR2.</w:t>
      </w:r>
      <w:bookmarkEnd w:id="9"/>
    </w:p>
    <w:p w14:paraId="0972FF59" w14:textId="64DE1261" w:rsidR="00350DA8" w:rsidRPr="00DA4AD5" w:rsidRDefault="00350DA8" w:rsidP="00350DA8">
      <w:pPr>
        <w:pStyle w:val="af0"/>
        <w:jc w:val="both"/>
        <w:rPr>
          <w:i/>
        </w:rPr>
      </w:pPr>
      <w:bookmarkStart w:id="10" w:name="_Ref37270303"/>
      <w:r w:rsidRPr="00DA4AD5">
        <w:rPr>
          <w:i/>
        </w:rPr>
        <w:t xml:space="preserve">Proposal </w:t>
      </w:r>
      <w:r w:rsidRPr="00DA4AD5">
        <w:rPr>
          <w:i/>
        </w:rPr>
        <w:fldChar w:fldCharType="begin"/>
      </w:r>
      <w:r w:rsidRPr="00DA4AD5">
        <w:rPr>
          <w:i/>
        </w:rPr>
        <w:instrText xml:space="preserve"> SEQ Proposal \* ARABIC </w:instrText>
      </w:r>
      <w:r w:rsidRPr="00DA4AD5">
        <w:rPr>
          <w:i/>
        </w:rPr>
        <w:fldChar w:fldCharType="separate"/>
      </w:r>
      <w:r w:rsidRPr="00DA4AD5">
        <w:rPr>
          <w:i/>
          <w:noProof/>
        </w:rPr>
        <w:t>7</w:t>
      </w:r>
      <w:r w:rsidRPr="00DA4AD5">
        <w:rPr>
          <w:i/>
        </w:rPr>
        <w:fldChar w:fldCharType="end"/>
      </w:r>
      <w:r w:rsidRPr="00DA4AD5">
        <w:rPr>
          <w:i/>
        </w:rPr>
        <w:t xml:space="preserve">: RAN4 shall apply the same </w:t>
      </w:r>
      <w:r w:rsidR="00AF2517" w:rsidRPr="00DA4AD5">
        <w:rPr>
          <w:i/>
        </w:rPr>
        <w:t xml:space="preserve">R15 </w:t>
      </w:r>
      <w:r w:rsidRPr="00DA4AD5">
        <w:rPr>
          <w:i/>
        </w:rPr>
        <w:t xml:space="preserve">criteria to multiple SCell activation as single SCell for AGC extension in FR1 </w:t>
      </w:r>
      <w:r w:rsidRPr="00DA4AD5">
        <w:rPr>
          <w:i/>
        </w:rPr>
        <w:t>and FR2.</w:t>
      </w:r>
      <w:bookmarkEnd w:id="10"/>
    </w:p>
    <w:p w14:paraId="0E67D43A" w14:textId="09C25561" w:rsidR="00337A0D" w:rsidRPr="00DA4AD5" w:rsidRDefault="00337A0D">
      <w:pPr>
        <w:pStyle w:val="af0"/>
        <w:jc w:val="both"/>
        <w:rPr>
          <w:b w:val="0"/>
          <w:sz w:val="22"/>
          <w:szCs w:val="22"/>
          <w:lang w:val="en-GB"/>
        </w:rPr>
      </w:pPr>
      <w:r w:rsidRPr="00DA4AD5">
        <w:rPr>
          <w:b w:val="0"/>
          <w:sz w:val="22"/>
          <w:szCs w:val="22"/>
          <w:lang w:val="en-GB"/>
        </w:rPr>
        <w:t>There are 4 cases in FR1 intra-band to be discussed as follows</w:t>
      </w:r>
    </w:p>
    <w:p w14:paraId="672411E3" w14:textId="6B715681" w:rsidR="00AF2517" w:rsidRPr="00DA4AD5" w:rsidRDefault="00AF2517" w:rsidP="00DA4AD5">
      <w:pPr>
        <w:pStyle w:val="af0"/>
        <w:numPr>
          <w:ilvl w:val="0"/>
          <w:numId w:val="47"/>
        </w:numPr>
        <w:jc w:val="both"/>
        <w:rPr>
          <w:sz w:val="22"/>
          <w:szCs w:val="22"/>
          <w:lang w:val="en-GB"/>
        </w:rPr>
      </w:pPr>
      <w:r w:rsidRPr="00DA4AD5">
        <w:rPr>
          <w:b w:val="0"/>
          <w:sz w:val="22"/>
          <w:szCs w:val="22"/>
          <w:lang w:val="en-GB" w:eastAsia="zh-CN"/>
        </w:rPr>
        <w:t xml:space="preserve">For </w:t>
      </w:r>
      <w:r w:rsidR="00350DA8" w:rsidRPr="00DA4AD5">
        <w:rPr>
          <w:b w:val="0"/>
          <w:sz w:val="22"/>
          <w:szCs w:val="22"/>
          <w:lang w:val="en-GB" w:eastAsia="zh-CN"/>
        </w:rPr>
        <w:t xml:space="preserve">single known SCell activation </w:t>
      </w:r>
      <w:r w:rsidRPr="00DA4AD5">
        <w:rPr>
          <w:b w:val="0"/>
          <w:sz w:val="22"/>
          <w:szCs w:val="22"/>
        </w:rPr>
        <w:t xml:space="preserve">with </w:t>
      </w:r>
      <w:r w:rsidR="00350DA8" w:rsidRPr="00DA4AD5">
        <w:rPr>
          <w:b w:val="0"/>
          <w:sz w:val="22"/>
          <w:szCs w:val="22"/>
          <w:lang w:val="en-GB"/>
        </w:rPr>
        <w:t>measurement cycle &gt;160ms</w:t>
      </w:r>
      <w:r w:rsidR="00350DA8" w:rsidRPr="00DA4AD5">
        <w:rPr>
          <w:b w:val="0"/>
          <w:sz w:val="22"/>
          <w:szCs w:val="22"/>
          <w:lang w:val="en-GB" w:eastAsia="zh-CN"/>
        </w:rPr>
        <w:t xml:space="preserve"> in FR1 intra-band, it needs </w:t>
      </w:r>
      <w:r w:rsidR="00350DA8" w:rsidRPr="00DA4AD5">
        <w:rPr>
          <w:b w:val="0"/>
          <w:sz w:val="22"/>
          <w:szCs w:val="22"/>
        </w:rPr>
        <w:t>T</w:t>
      </w:r>
      <w:r w:rsidR="00350DA8" w:rsidRPr="00DA4AD5">
        <w:rPr>
          <w:b w:val="0"/>
          <w:sz w:val="22"/>
          <w:szCs w:val="22"/>
          <w:vertAlign w:val="subscript"/>
        </w:rPr>
        <w:t>FirstSSB_MAX</w:t>
      </w:r>
      <w:r w:rsidR="00350DA8" w:rsidRPr="00DA4AD5">
        <w:rPr>
          <w:b w:val="0"/>
          <w:sz w:val="22"/>
          <w:szCs w:val="22"/>
        </w:rPr>
        <w:t xml:space="preserve"> </w:t>
      </w:r>
      <w:r w:rsidR="00350DA8" w:rsidRPr="00DA4AD5">
        <w:rPr>
          <w:b w:val="0"/>
          <w:sz w:val="22"/>
          <w:szCs w:val="22"/>
          <w:lang w:val="en-GB"/>
        </w:rPr>
        <w:t>for AGC retuning.</w:t>
      </w:r>
      <w:r w:rsidR="00350DA8" w:rsidRPr="00DA4AD5">
        <w:rPr>
          <w:b w:val="0"/>
          <w:sz w:val="22"/>
          <w:szCs w:val="22"/>
          <w:vertAlign w:val="subscript"/>
        </w:rPr>
        <w:t xml:space="preserve"> </w:t>
      </w:r>
    </w:p>
    <w:p w14:paraId="409D1FB3" w14:textId="72490321" w:rsidR="00AF2517" w:rsidRPr="00DA4AD5" w:rsidRDefault="00AF2517" w:rsidP="00DA4AD5">
      <w:pPr>
        <w:pStyle w:val="af0"/>
        <w:numPr>
          <w:ilvl w:val="0"/>
          <w:numId w:val="47"/>
        </w:numPr>
        <w:jc w:val="both"/>
        <w:rPr>
          <w:sz w:val="22"/>
          <w:szCs w:val="22"/>
          <w:lang w:val="en-GB"/>
        </w:rPr>
      </w:pPr>
      <w:r w:rsidRPr="00DA4AD5">
        <w:rPr>
          <w:b w:val="0"/>
          <w:sz w:val="22"/>
          <w:szCs w:val="22"/>
          <w:lang w:val="en-GB" w:eastAsia="zh-CN"/>
        </w:rPr>
        <w:t xml:space="preserve">For </w:t>
      </w:r>
      <w:r w:rsidR="00350DA8" w:rsidRPr="00DA4AD5">
        <w:rPr>
          <w:b w:val="0"/>
          <w:sz w:val="22"/>
          <w:szCs w:val="22"/>
          <w:lang w:val="en-GB" w:eastAsia="zh-CN"/>
        </w:rPr>
        <w:t xml:space="preserve">single unknown SCell activation in FR1 intra-band, it needs </w:t>
      </w:r>
      <w:r w:rsidR="00350DA8" w:rsidRPr="00DA4AD5">
        <w:rPr>
          <w:b w:val="0"/>
          <w:sz w:val="22"/>
          <w:szCs w:val="22"/>
        </w:rPr>
        <w:t>T</w:t>
      </w:r>
      <w:r w:rsidR="00350DA8" w:rsidRPr="00DA4AD5">
        <w:rPr>
          <w:b w:val="0"/>
          <w:sz w:val="22"/>
          <w:szCs w:val="22"/>
          <w:vertAlign w:val="subscript"/>
        </w:rPr>
        <w:t>FirstSSB_MAX</w:t>
      </w:r>
      <w:r w:rsidR="00350DA8" w:rsidRPr="00DA4AD5">
        <w:rPr>
          <w:b w:val="0"/>
          <w:sz w:val="22"/>
          <w:szCs w:val="22"/>
        </w:rPr>
        <w:t>+ T</w:t>
      </w:r>
      <w:r w:rsidR="00350DA8" w:rsidRPr="00DA4AD5">
        <w:rPr>
          <w:b w:val="0"/>
          <w:sz w:val="22"/>
          <w:szCs w:val="22"/>
          <w:vertAlign w:val="subscript"/>
        </w:rPr>
        <w:t xml:space="preserve">SMTC_MAX </w:t>
      </w:r>
      <w:r w:rsidR="00350DA8" w:rsidRPr="00DA4AD5">
        <w:rPr>
          <w:b w:val="0"/>
          <w:sz w:val="22"/>
          <w:szCs w:val="22"/>
          <w:lang w:val="en-GB"/>
        </w:rPr>
        <w:t xml:space="preserve">for AGC retuning. </w:t>
      </w:r>
    </w:p>
    <w:p w14:paraId="36E47A64" w14:textId="21E44811" w:rsidR="00AF2517" w:rsidRPr="00DA4AD5" w:rsidRDefault="00AF2517" w:rsidP="00DA4AD5">
      <w:pPr>
        <w:pStyle w:val="af0"/>
        <w:numPr>
          <w:ilvl w:val="0"/>
          <w:numId w:val="47"/>
        </w:numPr>
        <w:jc w:val="both"/>
        <w:rPr>
          <w:sz w:val="22"/>
          <w:szCs w:val="22"/>
          <w:lang w:val="en-GB"/>
        </w:rPr>
      </w:pPr>
      <w:r w:rsidRPr="00DA4AD5">
        <w:rPr>
          <w:b w:val="0"/>
          <w:sz w:val="22"/>
          <w:szCs w:val="22"/>
          <w:lang w:val="en-GB"/>
        </w:rPr>
        <w:t xml:space="preserve">For </w:t>
      </w:r>
      <w:r w:rsidR="00350DA8" w:rsidRPr="00DA4AD5">
        <w:rPr>
          <w:b w:val="0"/>
          <w:sz w:val="22"/>
          <w:szCs w:val="22"/>
          <w:lang w:val="en-GB"/>
        </w:rPr>
        <w:t xml:space="preserve">the victim </w:t>
      </w:r>
      <w:r w:rsidRPr="00DA4AD5">
        <w:rPr>
          <w:b w:val="0"/>
          <w:sz w:val="22"/>
          <w:szCs w:val="22"/>
          <w:lang w:val="en-GB"/>
        </w:rPr>
        <w:t xml:space="preserve">known </w:t>
      </w:r>
      <w:r w:rsidR="00350DA8" w:rsidRPr="00DA4AD5">
        <w:rPr>
          <w:b w:val="0"/>
          <w:sz w:val="22"/>
          <w:szCs w:val="22"/>
          <w:lang w:val="en-GB"/>
        </w:rPr>
        <w:t xml:space="preserve">SCell cell </w:t>
      </w:r>
      <w:r w:rsidRPr="00DA4AD5">
        <w:rPr>
          <w:b w:val="0"/>
          <w:sz w:val="22"/>
          <w:szCs w:val="22"/>
          <w:lang w:val="en-GB"/>
        </w:rPr>
        <w:t xml:space="preserve">with unknown </w:t>
      </w:r>
      <w:r w:rsidR="00350DA8" w:rsidRPr="00DA4AD5">
        <w:rPr>
          <w:b w:val="0"/>
          <w:sz w:val="22"/>
          <w:szCs w:val="22"/>
          <w:lang w:val="en-GB"/>
        </w:rPr>
        <w:t xml:space="preserve">aggressor SCell in </w:t>
      </w:r>
      <w:r w:rsidRPr="00DA4AD5">
        <w:rPr>
          <w:b w:val="0"/>
          <w:sz w:val="22"/>
          <w:szCs w:val="22"/>
          <w:lang w:val="en-GB"/>
        </w:rPr>
        <w:t xml:space="preserve">FR1 </w:t>
      </w:r>
      <w:r w:rsidR="00350DA8" w:rsidRPr="00DA4AD5">
        <w:rPr>
          <w:b w:val="0"/>
          <w:sz w:val="22"/>
          <w:szCs w:val="22"/>
          <w:lang w:val="en-GB"/>
        </w:rPr>
        <w:t xml:space="preserve">intra-band, the AGC retuning time will be extended to </w:t>
      </w:r>
      <w:r w:rsidR="00350DA8" w:rsidRPr="00DA4AD5">
        <w:rPr>
          <w:b w:val="0"/>
          <w:sz w:val="22"/>
          <w:szCs w:val="22"/>
        </w:rPr>
        <w:t>T</w:t>
      </w:r>
      <w:r w:rsidR="00350DA8" w:rsidRPr="00DA4AD5">
        <w:rPr>
          <w:b w:val="0"/>
          <w:sz w:val="22"/>
          <w:szCs w:val="22"/>
          <w:vertAlign w:val="subscript"/>
        </w:rPr>
        <w:t>FirstSSB_MAX</w:t>
      </w:r>
      <w:r w:rsidR="00350DA8" w:rsidRPr="00DA4AD5">
        <w:rPr>
          <w:b w:val="0"/>
          <w:sz w:val="22"/>
          <w:szCs w:val="22"/>
        </w:rPr>
        <w:t>+ T</w:t>
      </w:r>
      <w:r w:rsidR="00350DA8" w:rsidRPr="00DA4AD5">
        <w:rPr>
          <w:b w:val="0"/>
          <w:sz w:val="22"/>
          <w:szCs w:val="22"/>
          <w:vertAlign w:val="subscript"/>
        </w:rPr>
        <w:t xml:space="preserve">SMTC_MAX </w:t>
      </w:r>
      <w:r w:rsidR="00350DA8" w:rsidRPr="00DA4AD5">
        <w:rPr>
          <w:b w:val="0"/>
          <w:sz w:val="22"/>
          <w:szCs w:val="22"/>
        </w:rPr>
        <w:t>for victim SCell</w:t>
      </w:r>
      <w:r w:rsidR="00350DA8" w:rsidRPr="00DA4AD5">
        <w:rPr>
          <w:b w:val="0"/>
          <w:sz w:val="22"/>
          <w:szCs w:val="22"/>
          <w:lang w:val="en-GB"/>
        </w:rPr>
        <w:t xml:space="preserve">. </w:t>
      </w:r>
    </w:p>
    <w:p w14:paraId="7A4D7424" w14:textId="1485D640" w:rsidR="00350DA8" w:rsidRPr="00DA4AD5" w:rsidRDefault="00AF2517" w:rsidP="00DA4AD5">
      <w:pPr>
        <w:pStyle w:val="af0"/>
        <w:numPr>
          <w:ilvl w:val="0"/>
          <w:numId w:val="47"/>
        </w:numPr>
        <w:jc w:val="both"/>
        <w:rPr>
          <w:sz w:val="22"/>
          <w:szCs w:val="22"/>
          <w:lang w:val="en-GB"/>
        </w:rPr>
      </w:pPr>
      <w:r w:rsidRPr="00DA4AD5">
        <w:rPr>
          <w:b w:val="0"/>
          <w:sz w:val="22"/>
          <w:szCs w:val="22"/>
          <w:lang w:val="en-GB"/>
        </w:rPr>
        <w:t>For</w:t>
      </w:r>
      <w:r w:rsidR="00350DA8" w:rsidRPr="00DA4AD5">
        <w:rPr>
          <w:b w:val="0"/>
          <w:sz w:val="22"/>
          <w:szCs w:val="22"/>
          <w:lang w:val="en-GB"/>
        </w:rPr>
        <w:t xml:space="preserve"> the victim </w:t>
      </w:r>
      <w:r w:rsidRPr="00DA4AD5">
        <w:rPr>
          <w:b w:val="0"/>
          <w:sz w:val="22"/>
          <w:szCs w:val="22"/>
          <w:lang w:val="en-GB"/>
        </w:rPr>
        <w:t xml:space="preserve">known </w:t>
      </w:r>
      <w:r w:rsidR="00350DA8" w:rsidRPr="00DA4AD5">
        <w:rPr>
          <w:b w:val="0"/>
          <w:sz w:val="22"/>
          <w:szCs w:val="22"/>
          <w:lang w:val="en-GB"/>
        </w:rPr>
        <w:t xml:space="preserve">SCell </w:t>
      </w:r>
      <w:r w:rsidR="00350DA8" w:rsidRPr="00DA4AD5">
        <w:rPr>
          <w:b w:val="0"/>
          <w:sz w:val="22"/>
          <w:szCs w:val="22"/>
        </w:rPr>
        <w:t xml:space="preserve">with </w:t>
      </w:r>
      <w:r w:rsidR="00350DA8" w:rsidRPr="00DA4AD5">
        <w:rPr>
          <w:b w:val="0"/>
          <w:sz w:val="22"/>
          <w:szCs w:val="22"/>
          <w:lang w:val="en-GB"/>
        </w:rPr>
        <w:t xml:space="preserve">measurement cycle &lt;=160ms </w:t>
      </w:r>
      <w:r w:rsidRPr="00DA4AD5">
        <w:rPr>
          <w:b w:val="0"/>
          <w:sz w:val="22"/>
          <w:szCs w:val="22"/>
          <w:lang w:val="en-GB"/>
        </w:rPr>
        <w:t xml:space="preserve">with known </w:t>
      </w:r>
      <w:r w:rsidR="00350DA8" w:rsidRPr="00DA4AD5">
        <w:rPr>
          <w:b w:val="0"/>
          <w:sz w:val="22"/>
          <w:szCs w:val="22"/>
          <w:lang w:val="en-GB"/>
        </w:rPr>
        <w:t xml:space="preserve">aggressor SCell </w:t>
      </w:r>
      <w:r w:rsidR="00350DA8" w:rsidRPr="00DA4AD5">
        <w:rPr>
          <w:b w:val="0"/>
          <w:sz w:val="22"/>
          <w:szCs w:val="22"/>
        </w:rPr>
        <w:t xml:space="preserve">with </w:t>
      </w:r>
      <w:r w:rsidR="00350DA8" w:rsidRPr="00DA4AD5">
        <w:rPr>
          <w:b w:val="0"/>
          <w:sz w:val="22"/>
          <w:szCs w:val="22"/>
          <w:lang w:val="en-GB"/>
        </w:rPr>
        <w:t xml:space="preserve">measurement cycle &gt;160ms in </w:t>
      </w:r>
      <w:r w:rsidRPr="00DA4AD5">
        <w:rPr>
          <w:b w:val="0"/>
          <w:sz w:val="22"/>
          <w:szCs w:val="22"/>
          <w:lang w:val="en-GB"/>
        </w:rPr>
        <w:t xml:space="preserve">FR1 </w:t>
      </w:r>
      <w:r w:rsidR="00350DA8" w:rsidRPr="00DA4AD5">
        <w:rPr>
          <w:b w:val="0"/>
          <w:sz w:val="22"/>
          <w:szCs w:val="22"/>
          <w:lang w:val="en-GB"/>
        </w:rPr>
        <w:t xml:space="preserve">intra-band, the AGC retuning time will be extended to </w:t>
      </w:r>
      <w:r w:rsidR="00350DA8" w:rsidRPr="00DA4AD5">
        <w:rPr>
          <w:b w:val="0"/>
          <w:sz w:val="22"/>
          <w:szCs w:val="22"/>
        </w:rPr>
        <w:t>T</w:t>
      </w:r>
      <w:r w:rsidR="00350DA8" w:rsidRPr="00DA4AD5">
        <w:rPr>
          <w:b w:val="0"/>
          <w:sz w:val="22"/>
          <w:szCs w:val="22"/>
          <w:vertAlign w:val="subscript"/>
        </w:rPr>
        <w:t xml:space="preserve">FirstSSB_MAX </w:t>
      </w:r>
      <w:r w:rsidR="00350DA8" w:rsidRPr="00DA4AD5">
        <w:rPr>
          <w:b w:val="0"/>
          <w:sz w:val="22"/>
          <w:szCs w:val="22"/>
        </w:rPr>
        <w:t>for victim SCell</w:t>
      </w:r>
      <w:r w:rsidR="00350DA8" w:rsidRPr="00DA4AD5">
        <w:rPr>
          <w:b w:val="0"/>
          <w:sz w:val="22"/>
          <w:szCs w:val="22"/>
          <w:lang w:val="en-GB"/>
        </w:rPr>
        <w:t>.</w:t>
      </w:r>
      <w:r w:rsidR="00350DA8" w:rsidRPr="00DA4AD5">
        <w:rPr>
          <w:sz w:val="22"/>
          <w:szCs w:val="22"/>
          <w:lang w:val="en-GB"/>
        </w:rPr>
        <w:t xml:space="preserve"> </w:t>
      </w:r>
    </w:p>
    <w:p w14:paraId="1E725724" w14:textId="32290243" w:rsidR="00D44A7B" w:rsidRPr="00DA4AD5" w:rsidRDefault="00D44A7B" w:rsidP="00DA4AD5">
      <w:pPr>
        <w:rPr>
          <w:lang w:val="en-GB"/>
        </w:rPr>
      </w:pPr>
      <w:r w:rsidRPr="00DA4AD5">
        <w:rPr>
          <w:lang w:val="en-GB" w:eastAsia="x-none"/>
        </w:rPr>
        <w:t>Based on above analysis, we can conclude:</w:t>
      </w:r>
    </w:p>
    <w:p w14:paraId="7DBE2707" w14:textId="39480708" w:rsidR="00350DA8" w:rsidRPr="00DA4AD5" w:rsidRDefault="00350DA8" w:rsidP="00350DA8">
      <w:pPr>
        <w:pStyle w:val="af0"/>
        <w:jc w:val="both"/>
        <w:rPr>
          <w:i/>
        </w:rPr>
      </w:pPr>
      <w:bookmarkStart w:id="11" w:name="_Ref37270306"/>
      <w:r w:rsidRPr="00DA4AD5">
        <w:rPr>
          <w:i/>
        </w:rPr>
        <w:t xml:space="preserve">Proposal </w:t>
      </w:r>
      <w:r w:rsidRPr="00DA4AD5">
        <w:rPr>
          <w:i/>
        </w:rPr>
        <w:fldChar w:fldCharType="begin"/>
      </w:r>
      <w:r w:rsidRPr="00DA4AD5">
        <w:rPr>
          <w:i/>
        </w:rPr>
        <w:instrText xml:space="preserve"> SEQ Proposal \* ARABIC </w:instrText>
      </w:r>
      <w:r w:rsidRPr="00DA4AD5">
        <w:rPr>
          <w:i/>
        </w:rPr>
        <w:fldChar w:fldCharType="separate"/>
      </w:r>
      <w:r w:rsidRPr="00DA4AD5">
        <w:rPr>
          <w:i/>
          <w:noProof/>
        </w:rPr>
        <w:t>8</w:t>
      </w:r>
      <w:r w:rsidRPr="00DA4AD5">
        <w:rPr>
          <w:i/>
        </w:rPr>
        <w:fldChar w:fldCharType="end"/>
      </w:r>
      <w:r w:rsidRPr="00DA4AD5">
        <w:rPr>
          <w:i/>
        </w:rPr>
        <w:t>: If multiple SCell activation in FR1 intra-band,</w:t>
      </w:r>
      <w:bookmarkEnd w:id="11"/>
    </w:p>
    <w:p w14:paraId="6553759E" w14:textId="77777777" w:rsidR="00350DA8" w:rsidRPr="00DA4AD5" w:rsidRDefault="00350DA8" w:rsidP="00350DA8">
      <w:pPr>
        <w:pStyle w:val="af0"/>
        <w:numPr>
          <w:ilvl w:val="0"/>
          <w:numId w:val="46"/>
        </w:numPr>
        <w:jc w:val="both"/>
        <w:rPr>
          <w:i/>
          <w:lang w:val="en-GB" w:eastAsia="zh-CN"/>
        </w:rPr>
      </w:pPr>
      <w:r w:rsidRPr="00DA4AD5">
        <w:rPr>
          <w:i/>
        </w:rPr>
        <w:t>If at least one of the aggressor SCells being activated is unknown cell, t</w:t>
      </w:r>
      <w:r w:rsidRPr="00DA4AD5">
        <w:rPr>
          <w:i/>
          <w:lang w:val="en-GB"/>
        </w:rPr>
        <w:t xml:space="preserve">he victim SCell activation delay may be extended </w:t>
      </w:r>
      <w:r w:rsidRPr="00DA4AD5">
        <w:rPr>
          <w:i/>
        </w:rPr>
        <w:t>to T</w:t>
      </w:r>
      <w:r w:rsidRPr="00DA4AD5">
        <w:rPr>
          <w:i/>
          <w:vertAlign w:val="subscript"/>
        </w:rPr>
        <w:t>FirstSSB_MAX</w:t>
      </w:r>
      <w:r w:rsidRPr="00DA4AD5">
        <w:rPr>
          <w:i/>
        </w:rPr>
        <w:t>+ T</w:t>
      </w:r>
      <w:r w:rsidRPr="00DA4AD5">
        <w:rPr>
          <w:i/>
          <w:vertAlign w:val="subscript"/>
        </w:rPr>
        <w:t>SMTC_MAX</w:t>
      </w:r>
      <w:r w:rsidRPr="00DA4AD5">
        <w:rPr>
          <w:i/>
        </w:rPr>
        <w:t>.</w:t>
      </w:r>
    </w:p>
    <w:p w14:paraId="07EEA2BD" w14:textId="770CB78A" w:rsidR="009241C7" w:rsidRPr="00DA4AD5" w:rsidRDefault="00350DA8" w:rsidP="00350DA8">
      <w:pPr>
        <w:pStyle w:val="af0"/>
        <w:numPr>
          <w:ilvl w:val="0"/>
          <w:numId w:val="46"/>
        </w:numPr>
        <w:jc w:val="both"/>
        <w:rPr>
          <w:i/>
          <w:lang w:val="en-GB" w:eastAsia="zh-CN"/>
        </w:rPr>
      </w:pPr>
      <w:r w:rsidRPr="00DA4AD5">
        <w:rPr>
          <w:i/>
        </w:rPr>
        <w:t xml:space="preserve">If all SCells are known cell and the </w:t>
      </w:r>
      <w:r w:rsidRPr="00DA4AD5">
        <w:rPr>
          <w:i/>
          <w:lang w:val="en-GB"/>
        </w:rPr>
        <w:t>measurement cycle&gt;160ms for</w:t>
      </w:r>
      <w:r w:rsidRPr="00DA4AD5">
        <w:rPr>
          <w:i/>
        </w:rPr>
        <w:t xml:space="preserve"> at least one of the aggressor SCells being activated</w:t>
      </w:r>
      <w:r w:rsidRPr="00DA4AD5">
        <w:rPr>
          <w:i/>
          <w:lang w:val="en-GB"/>
        </w:rPr>
        <w:t xml:space="preserve">, </w:t>
      </w:r>
      <w:r w:rsidRPr="00DA4AD5">
        <w:rPr>
          <w:i/>
        </w:rPr>
        <w:t>t</w:t>
      </w:r>
      <w:r w:rsidRPr="00DA4AD5">
        <w:rPr>
          <w:i/>
          <w:lang w:val="en-GB"/>
        </w:rPr>
        <w:t xml:space="preserve">he victim SCell activation delay may be extended </w:t>
      </w:r>
      <w:r w:rsidRPr="00DA4AD5">
        <w:rPr>
          <w:i/>
        </w:rPr>
        <w:t>to T</w:t>
      </w:r>
      <w:r w:rsidRPr="00DA4AD5">
        <w:rPr>
          <w:i/>
          <w:vertAlign w:val="subscript"/>
        </w:rPr>
        <w:t>FirstSSB_MAX</w:t>
      </w:r>
      <w:r w:rsidRPr="00DA4AD5">
        <w:rPr>
          <w:i/>
        </w:rPr>
        <w:t xml:space="preserve">. </w:t>
      </w:r>
      <w:r w:rsidRPr="00DA4AD5">
        <w:rPr>
          <w:i/>
          <w:lang w:val="en-GB" w:eastAsia="zh-CN"/>
        </w:rPr>
        <w:t xml:space="preserve">  </w:t>
      </w:r>
      <w:r w:rsidR="009241C7" w:rsidRPr="00DA4AD5">
        <w:rPr>
          <w:i/>
          <w:lang w:val="en-GB" w:eastAsia="zh-CN"/>
        </w:rPr>
        <w:t xml:space="preserve"> </w:t>
      </w:r>
    </w:p>
    <w:p w14:paraId="1F045A4C" w14:textId="4A9E80B2" w:rsidR="009241C7" w:rsidRPr="00DA4AD5" w:rsidRDefault="009241C7">
      <w:pPr>
        <w:jc w:val="both"/>
        <w:rPr>
          <w:lang w:val="en-GB"/>
        </w:rPr>
      </w:pPr>
      <w:r w:rsidRPr="00DA4AD5">
        <w:rPr>
          <w:lang w:val="en-GB"/>
        </w:rPr>
        <w:t>When single unknown SCell activation is in FR2 intra-band, it needs 16</w:t>
      </w:r>
      <w:r w:rsidR="00D44A7B" w:rsidRPr="00DA4AD5">
        <w:rPr>
          <w:lang w:val="en-GB"/>
        </w:rPr>
        <w:t>*</w:t>
      </w:r>
      <w:r w:rsidRPr="00DA4AD5">
        <w:rPr>
          <w:lang w:val="en-GB"/>
        </w:rPr>
        <w:t xml:space="preserve">Trs for AGC retuning and </w:t>
      </w:r>
      <w:r w:rsidR="00D44A7B" w:rsidRPr="00DA4AD5">
        <w:rPr>
          <w:lang w:val="en-GB"/>
        </w:rPr>
        <w:t>8*</w:t>
      </w:r>
      <w:r w:rsidRPr="00DA4AD5">
        <w:rPr>
          <w:lang w:val="en-GB"/>
        </w:rPr>
        <w:t xml:space="preserve">Trs for cell search. If both the victim SCell and the aggressor SCell are unknown FR2 cells in intra-band, no additional AGC retuning is needed. However, if the victim SCell is a known FR2 cell and the aggressor SCell is unknown FR2 intra-band cell, </w:t>
      </w:r>
      <w:r w:rsidR="00350DA8" w:rsidRPr="00DA4AD5">
        <w:rPr>
          <w:lang w:val="en-GB"/>
        </w:rPr>
        <w:t>no</w:t>
      </w:r>
      <w:r w:rsidRPr="00DA4AD5">
        <w:rPr>
          <w:lang w:val="en-GB"/>
        </w:rPr>
        <w:t xml:space="preserve"> delay extension is needed for victim SCell because </w:t>
      </w:r>
      <w:r w:rsidR="00350DA8" w:rsidRPr="00DA4AD5">
        <w:rPr>
          <w:lang w:val="en-GB"/>
        </w:rPr>
        <w:t xml:space="preserve">the criteria in </w:t>
      </w:r>
      <w:r w:rsidR="00D44A7B" w:rsidRPr="00DA4AD5">
        <w:rPr>
          <w:lang w:val="en-GB"/>
        </w:rPr>
        <w:t xml:space="preserve">FR2 </w:t>
      </w:r>
      <w:r w:rsidR="00350DA8" w:rsidRPr="00DA4AD5">
        <w:rPr>
          <w:lang w:val="en-GB"/>
        </w:rPr>
        <w:t xml:space="preserve">is </w:t>
      </w:r>
      <w:r w:rsidR="00D44A7B" w:rsidRPr="00DA4AD5">
        <w:rPr>
          <w:lang w:val="en-GB"/>
        </w:rPr>
        <w:t xml:space="preserve">that </w:t>
      </w:r>
      <w:r w:rsidR="00350DA8" w:rsidRPr="00DA4AD5">
        <w:rPr>
          <w:lang w:val="en-GB"/>
        </w:rPr>
        <w:t xml:space="preserve">only unknown SCell being activated will needs AGC extension. </w:t>
      </w:r>
      <w:r w:rsidR="00D44A7B" w:rsidRPr="00DA4AD5">
        <w:rPr>
          <w:lang w:val="en-GB"/>
        </w:rPr>
        <w:t>In other words</w:t>
      </w:r>
      <w:r w:rsidRPr="00DA4AD5">
        <w:rPr>
          <w:lang w:val="en-GB"/>
        </w:rPr>
        <w:t xml:space="preserve">, the unknown cell can make use of the information from the known cell. Thus the unknown SCell’s AGC retuning </w:t>
      </w:r>
      <w:r w:rsidR="00350DA8" w:rsidRPr="00DA4AD5">
        <w:rPr>
          <w:lang w:val="en-GB"/>
        </w:rPr>
        <w:t xml:space="preserve">is also not needed </w:t>
      </w:r>
      <w:r w:rsidRPr="00DA4AD5">
        <w:rPr>
          <w:lang w:val="en-GB"/>
        </w:rPr>
        <w:t xml:space="preserve">in FR2 intra-band. For the cell search duration, RAN4 already agreed that no additional cell search is needed for unknown FR2 cell when there is another known FR2 cell being activated in intra-band. </w:t>
      </w:r>
    </w:p>
    <w:p w14:paraId="0508E018" w14:textId="08DB2D54" w:rsidR="009241C7" w:rsidRPr="00DA4AD5" w:rsidRDefault="009241C7" w:rsidP="00350DA8">
      <w:pPr>
        <w:jc w:val="both"/>
        <w:rPr>
          <w:b/>
          <w:i/>
          <w:sz w:val="20"/>
          <w:szCs w:val="20"/>
        </w:rPr>
      </w:pPr>
      <w:bookmarkStart w:id="12" w:name="_Ref36805206"/>
      <w:r w:rsidRPr="00DA4AD5">
        <w:rPr>
          <w:b/>
          <w:i/>
          <w:sz w:val="20"/>
          <w:szCs w:val="20"/>
        </w:rPr>
        <w:t xml:space="preserve">Proposal </w:t>
      </w:r>
      <w:r w:rsidRPr="00DA4AD5">
        <w:rPr>
          <w:b/>
          <w:i/>
          <w:sz w:val="20"/>
          <w:szCs w:val="20"/>
        </w:rPr>
        <w:fldChar w:fldCharType="begin"/>
      </w:r>
      <w:r w:rsidRPr="00DA4AD5">
        <w:rPr>
          <w:b/>
          <w:i/>
          <w:sz w:val="20"/>
          <w:szCs w:val="20"/>
        </w:rPr>
        <w:instrText xml:space="preserve"> SEQ Proposal \* ARABIC </w:instrText>
      </w:r>
      <w:r w:rsidRPr="00DA4AD5">
        <w:rPr>
          <w:b/>
          <w:i/>
          <w:sz w:val="20"/>
          <w:szCs w:val="20"/>
        </w:rPr>
        <w:fldChar w:fldCharType="separate"/>
      </w:r>
      <w:r w:rsidR="00350DA8" w:rsidRPr="00DA4AD5">
        <w:rPr>
          <w:b/>
          <w:i/>
          <w:noProof/>
          <w:sz w:val="20"/>
          <w:szCs w:val="20"/>
        </w:rPr>
        <w:t>9</w:t>
      </w:r>
      <w:r w:rsidRPr="00DA4AD5">
        <w:rPr>
          <w:b/>
          <w:i/>
          <w:sz w:val="20"/>
          <w:szCs w:val="20"/>
        </w:rPr>
        <w:fldChar w:fldCharType="end"/>
      </w:r>
      <w:r w:rsidRPr="00DA4AD5">
        <w:rPr>
          <w:b/>
          <w:i/>
          <w:sz w:val="20"/>
          <w:szCs w:val="20"/>
        </w:rPr>
        <w:t xml:space="preserve">: If </w:t>
      </w:r>
      <w:r w:rsidR="00350DA8" w:rsidRPr="00DA4AD5">
        <w:rPr>
          <w:b/>
          <w:i/>
          <w:sz w:val="20"/>
          <w:szCs w:val="20"/>
        </w:rPr>
        <w:t xml:space="preserve">multiple SCell activation in FR2 intra-band and </w:t>
      </w:r>
      <w:r w:rsidRPr="00DA4AD5">
        <w:rPr>
          <w:b/>
          <w:i/>
          <w:sz w:val="20"/>
          <w:szCs w:val="20"/>
        </w:rPr>
        <w:t>there is no active serving cell on the FR2 band and,</w:t>
      </w:r>
      <w:bookmarkEnd w:id="12"/>
      <w:r w:rsidRPr="00DA4AD5">
        <w:rPr>
          <w:b/>
          <w:i/>
          <w:sz w:val="20"/>
          <w:szCs w:val="20"/>
        </w:rPr>
        <w:t xml:space="preserve"> </w:t>
      </w:r>
    </w:p>
    <w:p w14:paraId="40899AF6" w14:textId="0D458BDB" w:rsidR="009241C7" w:rsidRPr="00DA4AD5" w:rsidRDefault="009241C7" w:rsidP="00350DA8">
      <w:pPr>
        <w:pStyle w:val="af3"/>
        <w:numPr>
          <w:ilvl w:val="0"/>
          <w:numId w:val="43"/>
        </w:numPr>
        <w:jc w:val="both"/>
        <w:rPr>
          <w:sz w:val="20"/>
          <w:szCs w:val="20"/>
          <w:lang w:val="en-GB"/>
        </w:rPr>
      </w:pPr>
      <w:r w:rsidRPr="00DA4AD5">
        <w:rPr>
          <w:b/>
          <w:i/>
          <w:sz w:val="20"/>
          <w:szCs w:val="20"/>
        </w:rPr>
        <w:t>If at least one of the aggressor SCells being activated is known cell and the victim SCell is unknown cell, t</w:t>
      </w:r>
      <w:r w:rsidRPr="00DA4AD5">
        <w:rPr>
          <w:b/>
          <w:i/>
          <w:sz w:val="20"/>
          <w:szCs w:val="20"/>
          <w:lang w:val="en-GB"/>
        </w:rPr>
        <w:t>he victim SCell activation delay may be changed from 24</w:t>
      </w:r>
      <w:r w:rsidRPr="00DA4AD5">
        <w:rPr>
          <w:b/>
          <w:i/>
          <w:sz w:val="20"/>
          <w:szCs w:val="20"/>
        </w:rPr>
        <w:t>T</w:t>
      </w:r>
      <w:r w:rsidRPr="00DA4AD5">
        <w:rPr>
          <w:b/>
          <w:i/>
          <w:sz w:val="20"/>
          <w:szCs w:val="20"/>
          <w:vertAlign w:val="subscript"/>
        </w:rPr>
        <w:t xml:space="preserve">rs </w:t>
      </w:r>
      <w:r w:rsidRPr="00DA4AD5">
        <w:rPr>
          <w:b/>
          <w:i/>
          <w:sz w:val="20"/>
          <w:szCs w:val="20"/>
        </w:rPr>
        <w:t xml:space="preserve">to </w:t>
      </w:r>
      <w:r w:rsidR="00350DA8" w:rsidRPr="00DA4AD5">
        <w:rPr>
          <w:b/>
          <w:i/>
          <w:sz w:val="20"/>
          <w:szCs w:val="20"/>
        </w:rPr>
        <w:t>0</w:t>
      </w:r>
      <w:r w:rsidRPr="00DA4AD5">
        <w:rPr>
          <w:b/>
          <w:i/>
          <w:sz w:val="20"/>
          <w:szCs w:val="20"/>
        </w:rPr>
        <w:t>.</w:t>
      </w:r>
    </w:p>
    <w:p w14:paraId="6CCCED03" w14:textId="21351726" w:rsidR="009241C7" w:rsidRPr="00DA4AD5" w:rsidRDefault="009241C7" w:rsidP="00350DA8">
      <w:pPr>
        <w:pStyle w:val="af3"/>
        <w:numPr>
          <w:ilvl w:val="0"/>
          <w:numId w:val="43"/>
        </w:numPr>
        <w:jc w:val="both"/>
        <w:rPr>
          <w:lang w:val="en-GB"/>
        </w:rPr>
      </w:pPr>
      <w:r w:rsidRPr="00DA4AD5">
        <w:rPr>
          <w:b/>
          <w:i/>
          <w:sz w:val="20"/>
          <w:szCs w:val="20"/>
        </w:rPr>
        <w:t>If at least one of the aggressor SCells being activated is unknown cell and the victim SCell is known cell, t</w:t>
      </w:r>
      <w:r w:rsidRPr="00DA4AD5">
        <w:rPr>
          <w:b/>
          <w:i/>
          <w:sz w:val="20"/>
          <w:szCs w:val="20"/>
          <w:lang w:val="en-GB"/>
        </w:rPr>
        <w:t xml:space="preserve">he victim SCell activation delay may be </w:t>
      </w:r>
      <w:r w:rsidR="00350DA8" w:rsidRPr="00DA4AD5">
        <w:rPr>
          <w:b/>
          <w:i/>
          <w:sz w:val="20"/>
          <w:szCs w:val="20"/>
          <w:lang w:val="en-GB"/>
        </w:rPr>
        <w:t>unchanged</w:t>
      </w:r>
      <w:r w:rsidRPr="00DA4AD5">
        <w:rPr>
          <w:b/>
          <w:i/>
          <w:sz w:val="20"/>
          <w:szCs w:val="20"/>
        </w:rPr>
        <w:t>.</w:t>
      </w:r>
    </w:p>
    <w:bookmarkEnd w:id="8"/>
    <w:p w14:paraId="6972494D" w14:textId="0CC60CBB" w:rsidR="00A24FB5" w:rsidRDefault="008D5D43" w:rsidP="00350DA8">
      <w:pPr>
        <w:pStyle w:val="1"/>
        <w:numPr>
          <w:ilvl w:val="0"/>
          <w:numId w:val="2"/>
        </w:numPr>
        <w:jc w:val="both"/>
        <w:rPr>
          <w:rFonts w:ascii="Calibri" w:hAnsi="Calibri"/>
        </w:rPr>
      </w:pPr>
      <w:r>
        <w:t>R</w:t>
      </w:r>
      <w:r w:rsidRPr="0008757D">
        <w:t>equirement scope</w:t>
      </w:r>
      <w:r>
        <w:rPr>
          <w:rFonts w:ascii="Calibri" w:hAnsi="Calibri"/>
        </w:rPr>
        <w:t xml:space="preserve"> for m</w:t>
      </w:r>
      <w:r w:rsidR="00A24FB5">
        <w:rPr>
          <w:rFonts w:ascii="Calibri" w:hAnsi="Calibri"/>
        </w:rPr>
        <w:t>ultiple SCell Activation</w:t>
      </w:r>
    </w:p>
    <w:p w14:paraId="0F0849D9" w14:textId="12EB01AB" w:rsidR="00504BB0" w:rsidRDefault="009823C4" w:rsidP="00350DA8">
      <w:pPr>
        <w:pStyle w:val="1"/>
        <w:numPr>
          <w:ilvl w:val="1"/>
          <w:numId w:val="2"/>
        </w:numPr>
        <w:jc w:val="both"/>
        <w:rPr>
          <w:rFonts w:ascii="Calibri" w:hAnsi="Calibri"/>
        </w:rPr>
      </w:pPr>
      <w:r>
        <w:rPr>
          <w:rFonts w:ascii="Calibri" w:hAnsi="Calibri"/>
        </w:rPr>
        <w:t>Requirement Equation</w:t>
      </w:r>
    </w:p>
    <w:p w14:paraId="50B43114" w14:textId="758E71F9" w:rsidR="005C74E1" w:rsidRDefault="00504BB0" w:rsidP="00350DA8">
      <w:pPr>
        <w:jc w:val="both"/>
        <w:rPr>
          <w:lang w:val="en-GB" w:eastAsia="en-US"/>
        </w:rPr>
      </w:pPr>
      <w:r>
        <w:rPr>
          <w:lang w:val="en-GB" w:eastAsia="en-US"/>
        </w:rPr>
        <w:t>It’s suggested to define the requirement for multiple SCell activation</w:t>
      </w:r>
      <w:r w:rsidR="00BA6C5B">
        <w:rPr>
          <w:lang w:val="en-GB" w:eastAsia="en-US"/>
        </w:rPr>
        <w:t xml:space="preserve"> for the aspect of one victim SCell</w:t>
      </w:r>
      <w:r>
        <w:rPr>
          <w:lang w:val="en-GB" w:eastAsia="en-US"/>
        </w:rPr>
        <w:t xml:space="preserve">. </w:t>
      </w:r>
    </w:p>
    <w:p w14:paraId="5E2C12E3" w14:textId="18877F3F" w:rsidR="00504BB0" w:rsidRPr="00350DA8" w:rsidRDefault="005C74E1" w:rsidP="00350DA8">
      <w:pPr>
        <w:jc w:val="both"/>
        <w:rPr>
          <w:rFonts w:cstheme="minorHAnsi"/>
          <w:b/>
          <w:i/>
          <w:sz w:val="20"/>
          <w:szCs w:val="20"/>
          <w:lang w:val="en-GB" w:eastAsia="en-US"/>
        </w:rPr>
      </w:pPr>
      <w:bookmarkStart w:id="13" w:name="_Ref36805172"/>
      <w:r w:rsidRPr="00350DA8">
        <w:rPr>
          <w:rFonts w:cstheme="minorHAnsi"/>
          <w:b/>
          <w:i/>
          <w:sz w:val="20"/>
          <w:szCs w:val="20"/>
        </w:rPr>
        <w:t xml:space="preserve">Proposal </w:t>
      </w:r>
      <w:r w:rsidRPr="00350DA8">
        <w:rPr>
          <w:rFonts w:cstheme="minorHAnsi"/>
          <w:b/>
          <w:i/>
          <w:sz w:val="20"/>
          <w:szCs w:val="20"/>
        </w:rPr>
        <w:fldChar w:fldCharType="begin"/>
      </w:r>
      <w:r w:rsidRPr="00350DA8">
        <w:rPr>
          <w:rFonts w:cstheme="minorHAnsi"/>
          <w:b/>
          <w:i/>
          <w:sz w:val="20"/>
          <w:szCs w:val="20"/>
        </w:rPr>
        <w:instrText xml:space="preserve"> SEQ Proposal \* ARABIC </w:instrText>
      </w:r>
      <w:r w:rsidRPr="00350DA8">
        <w:rPr>
          <w:rFonts w:cstheme="minorHAnsi"/>
          <w:b/>
          <w:i/>
          <w:sz w:val="20"/>
          <w:szCs w:val="20"/>
        </w:rPr>
        <w:fldChar w:fldCharType="separate"/>
      </w:r>
      <w:r w:rsidR="00350DA8" w:rsidRPr="00350DA8">
        <w:rPr>
          <w:rFonts w:cstheme="minorHAnsi"/>
          <w:b/>
          <w:i/>
          <w:noProof/>
          <w:sz w:val="20"/>
          <w:szCs w:val="20"/>
        </w:rPr>
        <w:t>10</w:t>
      </w:r>
      <w:r w:rsidRPr="00350DA8">
        <w:rPr>
          <w:rFonts w:cstheme="minorHAnsi"/>
          <w:b/>
          <w:i/>
          <w:sz w:val="20"/>
          <w:szCs w:val="20"/>
        </w:rPr>
        <w:fldChar w:fldCharType="end"/>
      </w:r>
      <w:r w:rsidRPr="00350DA8">
        <w:rPr>
          <w:rFonts w:cstheme="minorHAnsi"/>
          <w:b/>
          <w:i/>
          <w:sz w:val="20"/>
          <w:szCs w:val="20"/>
        </w:rPr>
        <w:t xml:space="preserve">: </w:t>
      </w:r>
      <w:r w:rsidR="00504BB0" w:rsidRPr="00350DA8">
        <w:rPr>
          <w:rFonts w:cstheme="minorHAnsi"/>
          <w:b/>
          <w:i/>
          <w:sz w:val="20"/>
          <w:szCs w:val="20"/>
          <w:lang w:val="en-GB" w:eastAsia="en-US"/>
        </w:rPr>
        <w:t xml:space="preserve">The basic delay for victim SCell </w:t>
      </w:r>
      <w:r w:rsidR="0090114E">
        <w:rPr>
          <w:rFonts w:cstheme="minorHAnsi"/>
          <w:b/>
          <w:i/>
          <w:sz w:val="20"/>
          <w:szCs w:val="20"/>
          <w:lang w:val="en-GB" w:eastAsia="en-US"/>
        </w:rPr>
        <w:t xml:space="preserve"># i </w:t>
      </w:r>
      <w:r w:rsidR="00504BB0" w:rsidRPr="00350DA8">
        <w:rPr>
          <w:rFonts w:cstheme="minorHAnsi"/>
          <w:b/>
          <w:i/>
          <w:sz w:val="20"/>
          <w:szCs w:val="20"/>
          <w:lang w:val="en-GB" w:eastAsia="en-US"/>
        </w:rPr>
        <w:t xml:space="preserve">due to multiple SCell activation </w:t>
      </w:r>
      <w:r w:rsidRPr="00350DA8">
        <w:rPr>
          <w:rFonts w:cstheme="minorHAnsi"/>
          <w:b/>
          <w:i/>
          <w:sz w:val="20"/>
          <w:szCs w:val="20"/>
          <w:lang w:val="en-GB" w:eastAsia="en-US"/>
        </w:rPr>
        <w:t>shall have the following components:</w:t>
      </w:r>
      <w:bookmarkEnd w:id="13"/>
    </w:p>
    <w:p w14:paraId="0F1CB9A6" w14:textId="42E056CF" w:rsidR="005C74E1" w:rsidRPr="00350DA8" w:rsidRDefault="005C74E1" w:rsidP="00350DA8">
      <w:pPr>
        <w:pStyle w:val="af3"/>
        <w:numPr>
          <w:ilvl w:val="0"/>
          <w:numId w:val="34"/>
        </w:numPr>
        <w:jc w:val="both"/>
        <w:rPr>
          <w:rFonts w:cstheme="minorHAnsi"/>
          <w:b/>
          <w:i/>
          <w:sz w:val="20"/>
          <w:szCs w:val="20"/>
          <w:lang w:val="en-GB"/>
        </w:rPr>
      </w:pPr>
      <w:r w:rsidRPr="00350DA8">
        <w:rPr>
          <w:rFonts w:cstheme="minorHAnsi"/>
          <w:b/>
          <w:i/>
          <w:sz w:val="20"/>
          <w:szCs w:val="20"/>
          <w:lang w:val="en-GB"/>
        </w:rPr>
        <w:lastRenderedPageBreak/>
        <w:t>Basic single SCell activation delay</w:t>
      </w:r>
    </w:p>
    <w:p w14:paraId="349A34DD" w14:textId="0C28CD4E" w:rsidR="005C74E1" w:rsidRPr="00350DA8" w:rsidRDefault="005C74E1" w:rsidP="00350DA8">
      <w:pPr>
        <w:pStyle w:val="af3"/>
        <w:numPr>
          <w:ilvl w:val="0"/>
          <w:numId w:val="34"/>
        </w:numPr>
        <w:jc w:val="both"/>
        <w:rPr>
          <w:rFonts w:cstheme="minorHAnsi"/>
          <w:b/>
          <w:i/>
          <w:sz w:val="20"/>
          <w:szCs w:val="20"/>
          <w:lang w:val="en-GB"/>
        </w:rPr>
      </w:pPr>
      <w:r w:rsidRPr="00350DA8">
        <w:rPr>
          <w:rFonts w:cstheme="minorHAnsi"/>
          <w:b/>
          <w:i/>
          <w:sz w:val="20"/>
          <w:szCs w:val="20"/>
          <w:lang w:val="en-GB"/>
        </w:rPr>
        <w:t xml:space="preserve">The delay extension due to interruption </w:t>
      </w:r>
      <w:r w:rsidR="00BA6C5B" w:rsidRPr="00350DA8">
        <w:rPr>
          <w:rFonts w:cstheme="minorHAnsi"/>
          <w:b/>
          <w:i/>
          <w:sz w:val="20"/>
          <w:szCs w:val="20"/>
          <w:lang w:val="en-GB"/>
        </w:rPr>
        <w:t xml:space="preserve">of other SCell(s) in </w:t>
      </w:r>
      <w:r w:rsidRPr="00350DA8">
        <w:rPr>
          <w:rFonts w:cstheme="minorHAnsi"/>
          <w:b/>
          <w:i/>
          <w:sz w:val="20"/>
          <w:szCs w:val="20"/>
          <w:lang w:val="en-GB"/>
        </w:rPr>
        <w:t xml:space="preserve"> the same CG </w:t>
      </w:r>
      <w:r w:rsidR="00BA6C5B" w:rsidRPr="00350DA8">
        <w:rPr>
          <w:rFonts w:cstheme="minorHAnsi"/>
          <w:b/>
          <w:i/>
          <w:sz w:val="20"/>
          <w:szCs w:val="20"/>
          <w:lang w:val="en-GB"/>
        </w:rPr>
        <w:t xml:space="preserve">of the </w:t>
      </w:r>
      <w:r w:rsidRPr="00350DA8">
        <w:rPr>
          <w:rFonts w:cstheme="minorHAnsi"/>
          <w:b/>
          <w:i/>
          <w:sz w:val="20"/>
          <w:szCs w:val="20"/>
          <w:lang w:val="en-GB"/>
        </w:rPr>
        <w:t>victim cell</w:t>
      </w:r>
    </w:p>
    <w:p w14:paraId="3D16E9AD" w14:textId="323850EC" w:rsidR="005C74E1" w:rsidRPr="00350DA8" w:rsidRDefault="005C74E1" w:rsidP="00350DA8">
      <w:pPr>
        <w:pStyle w:val="af3"/>
        <w:numPr>
          <w:ilvl w:val="0"/>
          <w:numId w:val="34"/>
        </w:numPr>
        <w:jc w:val="both"/>
        <w:rPr>
          <w:rFonts w:cstheme="minorHAnsi"/>
          <w:b/>
          <w:i/>
          <w:sz w:val="20"/>
          <w:szCs w:val="20"/>
          <w:lang w:val="en-GB"/>
        </w:rPr>
      </w:pPr>
      <w:r w:rsidRPr="00350DA8">
        <w:rPr>
          <w:rFonts w:cstheme="minorHAnsi"/>
          <w:b/>
          <w:i/>
          <w:sz w:val="20"/>
          <w:szCs w:val="20"/>
          <w:lang w:val="en-GB"/>
        </w:rPr>
        <w:t xml:space="preserve">The delay extension due to interruption </w:t>
      </w:r>
      <w:r w:rsidR="00BA6C5B" w:rsidRPr="00350DA8">
        <w:rPr>
          <w:rFonts w:cstheme="minorHAnsi"/>
          <w:b/>
          <w:i/>
          <w:sz w:val="20"/>
          <w:szCs w:val="20"/>
          <w:lang w:val="en-GB"/>
        </w:rPr>
        <w:t xml:space="preserve">of other SCell(s) not in the same </w:t>
      </w:r>
      <w:r w:rsidRPr="00350DA8">
        <w:rPr>
          <w:rFonts w:cstheme="minorHAnsi"/>
          <w:b/>
          <w:i/>
          <w:sz w:val="20"/>
          <w:szCs w:val="20"/>
          <w:lang w:val="en-GB"/>
        </w:rPr>
        <w:t xml:space="preserve">CG </w:t>
      </w:r>
      <w:r w:rsidR="00BA6C5B" w:rsidRPr="00350DA8">
        <w:rPr>
          <w:rFonts w:cstheme="minorHAnsi"/>
          <w:b/>
          <w:i/>
          <w:sz w:val="20"/>
          <w:szCs w:val="20"/>
          <w:lang w:val="en-GB"/>
        </w:rPr>
        <w:t xml:space="preserve">of the </w:t>
      </w:r>
      <w:r w:rsidRPr="00350DA8">
        <w:rPr>
          <w:rFonts w:cstheme="minorHAnsi"/>
          <w:b/>
          <w:i/>
          <w:sz w:val="20"/>
          <w:szCs w:val="20"/>
          <w:lang w:val="en-GB"/>
        </w:rPr>
        <w:t>victim cell</w:t>
      </w:r>
    </w:p>
    <w:p w14:paraId="2A221582" w14:textId="35853FA2" w:rsidR="005C74E1" w:rsidRPr="00350DA8" w:rsidRDefault="005C74E1" w:rsidP="00350DA8">
      <w:pPr>
        <w:pStyle w:val="af3"/>
        <w:numPr>
          <w:ilvl w:val="0"/>
          <w:numId w:val="34"/>
        </w:numPr>
        <w:jc w:val="both"/>
        <w:rPr>
          <w:rFonts w:cstheme="minorHAnsi"/>
          <w:b/>
          <w:i/>
          <w:sz w:val="20"/>
          <w:szCs w:val="20"/>
          <w:lang w:val="en-GB"/>
        </w:rPr>
      </w:pPr>
      <w:r w:rsidRPr="00350DA8">
        <w:rPr>
          <w:rFonts w:cstheme="minorHAnsi"/>
          <w:b/>
          <w:i/>
          <w:sz w:val="20"/>
          <w:szCs w:val="20"/>
          <w:lang w:val="en-GB"/>
        </w:rPr>
        <w:t>The delay extension due to searcher limitation</w:t>
      </w:r>
    </w:p>
    <w:p w14:paraId="5BA3461D" w14:textId="4FB4AB9C" w:rsidR="005C74E1" w:rsidRPr="00350DA8" w:rsidRDefault="00006F6E" w:rsidP="00D83AFE">
      <w:pPr>
        <w:jc w:val="center"/>
        <w:rPr>
          <w:rFonts w:cstheme="minorHAnsi"/>
          <w:b/>
          <w:i/>
          <w:sz w:val="20"/>
          <w:szCs w:val="20"/>
          <w:lang w:val="en-GB" w:eastAsia="en-US"/>
        </w:rPr>
      </w:pPr>
      <m:oMathPara>
        <m:oMath>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total</m:t>
              </m:r>
            </m:sub>
          </m:sSub>
          <m:r>
            <m:rPr>
              <m:sty m:val="bi"/>
            </m:rPr>
            <w:rPr>
              <w:rFonts w:ascii="Cambria Math" w:hAnsi="Cambria Math" w:cstheme="minorHAnsi"/>
              <w:sz w:val="20"/>
              <w:szCs w:val="20"/>
              <w:lang w:val="en-GB" w:eastAsia="en-US"/>
            </w:rPr>
            <m:t xml:space="preserve">= </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basic</m:t>
              </m:r>
            </m:sub>
          </m:sSub>
          <m:r>
            <m:rPr>
              <m:sty m:val="bi"/>
            </m:rPr>
            <w:rPr>
              <w:rFonts w:ascii="Cambria Math" w:hAnsi="Cambria Math" w:cstheme="minorHAnsi"/>
              <w:sz w:val="20"/>
              <w:szCs w:val="20"/>
              <w:lang w:val="en-GB" w:eastAsia="en-US"/>
            </w:rPr>
            <m:t xml:space="preserve">+ </m:t>
          </m:r>
          <m:limLow>
            <m:limLowPr>
              <m:ctrlPr>
                <w:rPr>
                  <w:rFonts w:ascii="Cambria Math" w:hAnsi="Cambria Math" w:cstheme="minorHAnsi"/>
                  <w:b/>
                  <w:i/>
                  <w:sz w:val="20"/>
                  <w:szCs w:val="20"/>
                  <w:lang w:val="en-GB" w:eastAsia="en-US"/>
                </w:rPr>
              </m:ctrlPr>
            </m:limLowPr>
            <m:e>
              <m:groupChr>
                <m:groupChrPr>
                  <m:ctrlPr>
                    <w:rPr>
                      <w:rFonts w:ascii="Cambria Math" w:hAnsi="Cambria Math" w:cstheme="minorHAnsi"/>
                      <w:b/>
                      <w:i/>
                      <w:sz w:val="20"/>
                      <w:szCs w:val="20"/>
                      <w:lang w:val="en-GB" w:eastAsia="en-US"/>
                    </w:rPr>
                  </m:ctrlPr>
                </m:groupChrPr>
                <m:e>
                  <m:nary>
                    <m:naryPr>
                      <m:chr m:val="∑"/>
                      <m:limLoc m:val="undOvr"/>
                      <m:ctrlPr>
                        <w:rPr>
                          <w:rFonts w:ascii="Cambria Math" w:hAnsi="Cambria Math" w:cstheme="minorHAnsi"/>
                          <w:b/>
                          <w:i/>
                          <w:sz w:val="20"/>
                          <w:szCs w:val="20"/>
                          <w:lang w:val="en-GB" w:eastAsia="en-US"/>
                        </w:rPr>
                      </m:ctrlPr>
                    </m:naryPr>
                    <m:sub>
                      <m:r>
                        <m:rPr>
                          <m:sty m:val="bi"/>
                        </m:rPr>
                        <w:rPr>
                          <w:rFonts w:ascii="Cambria Math" w:hAnsi="Cambria Math" w:cstheme="minorHAnsi"/>
                          <w:sz w:val="20"/>
                          <w:szCs w:val="20"/>
                          <w:lang w:val="en-GB" w:eastAsia="en-US"/>
                        </w:rPr>
                        <m:t>k=1</m:t>
                      </m:r>
                    </m:sub>
                    <m:sup>
                      <m:r>
                        <m:rPr>
                          <m:sty m:val="bi"/>
                        </m:rPr>
                        <w:rPr>
                          <w:rFonts w:ascii="Cambria Math" w:hAnsi="Cambria Math" w:cstheme="minorHAnsi"/>
                          <w:sz w:val="20"/>
                          <w:szCs w:val="20"/>
                          <w:lang w:val="en-GB" w:eastAsia="en-US"/>
                        </w:rPr>
                        <m:t>K</m:t>
                      </m:r>
                    </m:sup>
                    <m:e>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D</m:t>
                          </m:r>
                          <m:r>
                            <m:rPr>
                              <m:sty m:val="bi"/>
                            </m:rPr>
                            <w:rPr>
                              <w:rFonts w:ascii="Cambria Math" w:hAnsi="Cambria Math" w:cstheme="minorHAnsi"/>
                              <w:sz w:val="20"/>
                              <w:szCs w:val="20"/>
                              <w:lang w:val="en-GB" w:eastAsia="en-US"/>
                            </w:rPr>
                            <m:t>1</m:t>
                          </m:r>
                        </m:e>
                        <m:sub>
                          <m:r>
                            <m:rPr>
                              <m:sty m:val="bi"/>
                            </m:rPr>
                            <w:rPr>
                              <w:rFonts w:ascii="Cambria Math" w:hAnsi="Cambria Math" w:cstheme="minorHAnsi"/>
                              <w:sz w:val="20"/>
                              <w:szCs w:val="20"/>
                              <w:lang w:val="en-GB" w:eastAsia="en-US"/>
                            </w:rPr>
                            <m:t>k</m:t>
                          </m:r>
                        </m:sub>
                      </m:sSub>
                    </m:e>
                  </m:nary>
                </m:e>
              </m:groupChr>
            </m:e>
            <m:lim>
              <m:r>
                <m:rPr>
                  <m:sty m:val="bi"/>
                </m:rPr>
                <w:rPr>
                  <w:rFonts w:ascii="Cambria Math" w:hAnsi="Cambria Math" w:cstheme="minorHAnsi"/>
                  <w:sz w:val="20"/>
                  <w:szCs w:val="20"/>
                  <w:lang w:val="en-GB" w:eastAsia="en-US"/>
                </w:rPr>
                <m:t xml:space="preserve">Interruption on victim CG </m:t>
              </m:r>
            </m:lim>
          </m:limLow>
          <m:r>
            <m:rPr>
              <m:sty m:val="bi"/>
            </m:rPr>
            <w:rPr>
              <w:rFonts w:ascii="Cambria Math" w:hAnsi="Cambria Math" w:cstheme="minorHAnsi"/>
              <w:sz w:val="20"/>
              <w:szCs w:val="20"/>
              <w:lang w:val="en-GB" w:eastAsia="en-US"/>
            </w:rPr>
            <m:t xml:space="preserve">+ </m:t>
          </m:r>
          <m:limLow>
            <m:limLowPr>
              <m:ctrlPr>
                <w:rPr>
                  <w:rFonts w:ascii="Cambria Math" w:hAnsi="Cambria Math" w:cstheme="minorHAnsi"/>
                  <w:b/>
                  <w:i/>
                  <w:sz w:val="20"/>
                  <w:szCs w:val="20"/>
                  <w:lang w:val="en-GB" w:eastAsia="en-US"/>
                </w:rPr>
              </m:ctrlPr>
            </m:limLowPr>
            <m:e>
              <m:groupChr>
                <m:groupChrPr>
                  <m:ctrlPr>
                    <w:rPr>
                      <w:rFonts w:ascii="Cambria Math" w:hAnsi="Cambria Math" w:cstheme="minorHAnsi"/>
                      <w:b/>
                      <w:i/>
                      <w:sz w:val="20"/>
                      <w:szCs w:val="20"/>
                      <w:lang w:val="en-GB" w:eastAsia="en-US"/>
                    </w:rPr>
                  </m:ctrlPr>
                </m:groupChrPr>
                <m:e>
                  <m:r>
                    <m:rPr>
                      <m:sty m:val="bi"/>
                    </m:rPr>
                    <w:rPr>
                      <w:rFonts w:ascii="Cambria Math" w:hAnsi="Cambria Math" w:cstheme="minorHAnsi"/>
                      <w:sz w:val="20"/>
                      <w:szCs w:val="20"/>
                      <w:lang w:val="en-GB" w:eastAsia="en-US"/>
                    </w:rPr>
                    <m:t>D</m:t>
                  </m:r>
                  <m:r>
                    <m:rPr>
                      <m:sty m:val="bi"/>
                    </m:rPr>
                    <w:rPr>
                      <w:rFonts w:ascii="Cambria Math" w:hAnsi="Cambria Math" w:cstheme="minorHAnsi"/>
                      <w:sz w:val="20"/>
                      <w:szCs w:val="20"/>
                      <w:lang w:val="en-GB" w:eastAsia="en-US"/>
                    </w:rPr>
                    <m:t>2</m:t>
                  </m:r>
                </m:e>
              </m:groupChr>
            </m:e>
            <m:lim>
              <m:r>
                <m:rPr>
                  <m:sty m:val="bi"/>
                </m:rPr>
                <w:rPr>
                  <w:rFonts w:ascii="Cambria Math" w:hAnsi="Cambria Math" w:cstheme="minorHAnsi"/>
                  <w:sz w:val="20"/>
                  <w:szCs w:val="20"/>
                  <w:lang w:val="en-GB" w:eastAsia="en-US"/>
                </w:rPr>
                <m:t xml:space="preserve">Interruption by other NR CG </m:t>
              </m:r>
            </m:lim>
          </m:limLow>
          <m:r>
            <m:rPr>
              <m:sty m:val="bi"/>
            </m:rPr>
            <w:rPr>
              <w:rFonts w:ascii="Cambria Math" w:hAnsi="Cambria Math" w:cstheme="minorHAnsi"/>
              <w:sz w:val="20"/>
              <w:szCs w:val="20"/>
              <w:lang w:val="en-GB" w:eastAsia="en-US"/>
            </w:rPr>
            <m:t>+</m:t>
          </m:r>
          <m:limLow>
            <m:limLowPr>
              <m:ctrlPr>
                <w:rPr>
                  <w:rFonts w:ascii="Cambria Math" w:hAnsi="Cambria Math" w:cstheme="minorHAnsi"/>
                  <w:b/>
                  <w:i/>
                  <w:sz w:val="20"/>
                  <w:szCs w:val="20"/>
                  <w:lang w:val="en-GB" w:eastAsia="en-US"/>
                </w:rPr>
              </m:ctrlPr>
            </m:limLowPr>
            <m:e>
              <m:groupChr>
                <m:groupChrPr>
                  <m:ctrlPr>
                    <w:rPr>
                      <w:rFonts w:ascii="Cambria Math" w:hAnsi="Cambria Math" w:cstheme="minorHAnsi"/>
                      <w:b/>
                      <w:i/>
                      <w:sz w:val="20"/>
                      <w:szCs w:val="20"/>
                      <w:lang w:val="en-GB" w:eastAsia="en-US"/>
                    </w:rPr>
                  </m:ctrlPr>
                </m:groupChrPr>
                <m:e>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1∙</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2∙8</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e>
              </m:groupChr>
            </m:e>
            <m:lim>
              <m:r>
                <m:rPr>
                  <m:sty m:val="bi"/>
                </m:rPr>
                <w:rPr>
                  <w:rFonts w:ascii="Cambria Math" w:hAnsi="Cambria Math" w:cstheme="minorHAnsi"/>
                  <w:sz w:val="20"/>
                  <w:szCs w:val="20"/>
                  <w:lang w:val="en-GB" w:eastAsia="en-US"/>
                </w:rPr>
                <m:t xml:space="preserve">Searcher Limitation </m:t>
              </m:r>
            </m:lim>
          </m:limLow>
        </m:oMath>
      </m:oMathPara>
    </w:p>
    <w:p w14:paraId="336F2BBA" w14:textId="77777777" w:rsidR="005C74E1" w:rsidRPr="00350DA8" w:rsidRDefault="005C74E1" w:rsidP="00350DA8">
      <w:pPr>
        <w:jc w:val="both"/>
        <w:rPr>
          <w:rFonts w:cstheme="minorHAnsi"/>
          <w:b/>
          <w:i/>
          <w:sz w:val="20"/>
          <w:szCs w:val="20"/>
          <w:lang w:val="en-GB" w:eastAsia="en-US"/>
        </w:rPr>
      </w:pPr>
      <w:r w:rsidRPr="00350DA8">
        <w:rPr>
          <w:rFonts w:cstheme="minorHAnsi"/>
          <w:b/>
          <w:i/>
          <w:sz w:val="20"/>
          <w:szCs w:val="20"/>
          <w:lang w:val="en-GB" w:eastAsia="en-US"/>
        </w:rPr>
        <w:t>Where,</w:t>
      </w:r>
    </w:p>
    <w:p w14:paraId="00E9D648" w14:textId="543DEB1B" w:rsidR="005C74E1" w:rsidRPr="00350DA8" w:rsidRDefault="00006F6E" w:rsidP="00350DA8">
      <w:pPr>
        <w:jc w:val="both"/>
        <w:rPr>
          <w:rFonts w:cstheme="minorHAnsi"/>
          <w:b/>
          <w:i/>
          <w:sz w:val="20"/>
          <w:szCs w:val="20"/>
          <w:lang w:val="en-GB"/>
        </w:rPr>
      </w:pPr>
      <m:oMath>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basic</m:t>
            </m:r>
          </m:sub>
        </m:sSub>
      </m:oMath>
      <w:r w:rsidR="005C74E1" w:rsidRPr="00350DA8">
        <w:rPr>
          <w:rFonts w:cstheme="minorHAnsi"/>
          <w:b/>
          <w:i/>
          <w:sz w:val="20"/>
          <w:szCs w:val="20"/>
          <w:lang w:val="en-GB" w:eastAsia="en-US"/>
        </w:rPr>
        <w:t xml:space="preserve"> is the </w:t>
      </w:r>
      <w:r w:rsidR="005C74E1" w:rsidRPr="00350DA8">
        <w:rPr>
          <w:rFonts w:cstheme="minorHAnsi"/>
          <w:b/>
          <w:i/>
          <w:sz w:val="20"/>
          <w:szCs w:val="20"/>
          <w:lang w:val="en-GB"/>
        </w:rPr>
        <w:t>single SCell activation delay;</w:t>
      </w:r>
    </w:p>
    <w:p w14:paraId="01C64397" w14:textId="376FE340" w:rsidR="005C74E1" w:rsidRPr="00350DA8" w:rsidRDefault="005C74E1" w:rsidP="00350DA8">
      <w:pPr>
        <w:jc w:val="both"/>
        <w:rPr>
          <w:rFonts w:cstheme="minorHAnsi"/>
          <w:b/>
          <w:i/>
          <w:sz w:val="20"/>
          <w:szCs w:val="20"/>
          <w:lang w:val="en-GB"/>
        </w:rPr>
      </w:pPr>
      <w:r w:rsidRPr="00350DA8">
        <w:rPr>
          <w:rFonts w:cstheme="minorHAnsi"/>
          <w:b/>
          <w:i/>
          <w:sz w:val="20"/>
          <w:szCs w:val="20"/>
          <w:lang w:val="en-GB"/>
        </w:rPr>
        <w:t xml:space="preserve">K is the number of aggressor SCells being activation in the same CG with victim cell, </w:t>
      </w:r>
      <m:oMath>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D</m:t>
            </m:r>
            <m:r>
              <m:rPr>
                <m:sty m:val="bi"/>
              </m:rPr>
              <w:rPr>
                <w:rFonts w:ascii="Cambria Math" w:hAnsi="Cambria Math" w:cstheme="minorHAnsi"/>
                <w:sz w:val="20"/>
                <w:szCs w:val="20"/>
                <w:lang w:val="en-GB" w:eastAsia="en-US"/>
              </w:rPr>
              <m:t>1</m:t>
            </m:r>
          </m:e>
          <m:sub>
            <m:r>
              <m:rPr>
                <m:sty m:val="bi"/>
              </m:rPr>
              <w:rPr>
                <w:rFonts w:ascii="Cambria Math" w:hAnsi="Cambria Math" w:cstheme="minorHAnsi"/>
                <w:sz w:val="20"/>
                <w:szCs w:val="20"/>
                <w:lang w:val="en-GB" w:eastAsia="en-US"/>
              </w:rPr>
              <m:t>i</m:t>
            </m:r>
          </m:sub>
        </m:sSub>
      </m:oMath>
      <w:r w:rsidRPr="00350DA8">
        <w:rPr>
          <w:rFonts w:cstheme="minorHAnsi"/>
          <w:b/>
          <w:i/>
          <w:sz w:val="20"/>
          <w:szCs w:val="20"/>
          <w:lang w:val="en-GB"/>
        </w:rPr>
        <w:t xml:space="preserve"> is </w:t>
      </w:r>
      <w:r w:rsidR="00057D83" w:rsidRPr="00350DA8">
        <w:rPr>
          <w:rFonts w:cstheme="minorHAnsi"/>
          <w:b/>
          <w:i/>
          <w:sz w:val="20"/>
          <w:szCs w:val="20"/>
          <w:lang w:val="en-GB"/>
        </w:rPr>
        <w:t xml:space="preserve">the additional </w:t>
      </w:r>
      <w:r w:rsidRPr="00350DA8">
        <w:rPr>
          <w:rFonts w:cstheme="minorHAnsi"/>
          <w:b/>
          <w:i/>
          <w:sz w:val="20"/>
          <w:szCs w:val="20"/>
          <w:lang w:val="en-GB"/>
        </w:rPr>
        <w:t xml:space="preserve">delay extension due to </w:t>
      </w:r>
      <w:r w:rsidR="00057D83" w:rsidRPr="00350DA8">
        <w:rPr>
          <w:rFonts w:cstheme="minorHAnsi"/>
          <w:b/>
          <w:i/>
          <w:sz w:val="20"/>
          <w:szCs w:val="20"/>
          <w:lang w:val="en-GB"/>
        </w:rPr>
        <w:t xml:space="preserve">one </w:t>
      </w:r>
      <w:r w:rsidRPr="00350DA8">
        <w:rPr>
          <w:rFonts w:cstheme="minorHAnsi"/>
          <w:b/>
          <w:i/>
          <w:sz w:val="20"/>
          <w:szCs w:val="20"/>
          <w:lang w:val="en-GB"/>
        </w:rPr>
        <w:t>aggressor SCells being activation in the same CG;</w:t>
      </w:r>
    </w:p>
    <w:p w14:paraId="14AB80D9" w14:textId="348962DF" w:rsidR="005C74E1" w:rsidRPr="00350DA8" w:rsidRDefault="00350DA8" w:rsidP="00350DA8">
      <w:pPr>
        <w:jc w:val="both"/>
        <w:rPr>
          <w:rFonts w:cstheme="minorHAnsi"/>
          <w:b/>
          <w:i/>
          <w:sz w:val="20"/>
          <w:szCs w:val="20"/>
          <w:lang w:val="en-GB"/>
        </w:rPr>
      </w:pPr>
      <m:oMath>
        <m:r>
          <m:rPr>
            <m:sty m:val="bi"/>
          </m:rPr>
          <w:rPr>
            <w:rFonts w:ascii="Cambria Math" w:hAnsi="Cambria Math" w:cstheme="minorHAnsi"/>
            <w:sz w:val="20"/>
            <w:szCs w:val="20"/>
            <w:lang w:val="en-GB" w:eastAsia="en-US"/>
          </w:rPr>
          <m:t>D</m:t>
        </m:r>
        <m:r>
          <m:rPr>
            <m:sty m:val="bi"/>
          </m:rPr>
          <w:rPr>
            <w:rFonts w:ascii="Cambria Math" w:hAnsi="Cambria Math" w:cstheme="minorHAnsi"/>
            <w:sz w:val="20"/>
            <w:szCs w:val="20"/>
            <w:lang w:val="en-GB" w:eastAsia="en-US"/>
          </w:rPr>
          <m:t>2</m:t>
        </m:r>
        <m:r>
          <m:rPr>
            <m:sty m:val="bi"/>
          </m:rPr>
          <w:rPr>
            <w:rFonts w:ascii="Cambria Math" w:hAnsi="Cambria Math" w:cstheme="minorHAnsi"/>
            <w:sz w:val="20"/>
            <w:szCs w:val="20"/>
            <w:lang w:val="en-GB"/>
          </w:rPr>
          <m:t xml:space="preserve"> </m:t>
        </m:r>
      </m:oMath>
      <w:r w:rsidR="005C74E1" w:rsidRPr="00350DA8">
        <w:rPr>
          <w:rFonts w:cstheme="minorHAnsi"/>
          <w:b/>
          <w:i/>
          <w:sz w:val="20"/>
          <w:szCs w:val="20"/>
          <w:lang w:val="en-GB"/>
        </w:rPr>
        <w:t xml:space="preserve">is </w:t>
      </w:r>
      <w:r w:rsidR="00B47B86" w:rsidRPr="00350DA8">
        <w:rPr>
          <w:rFonts w:cstheme="minorHAnsi"/>
          <w:b/>
          <w:i/>
          <w:sz w:val="20"/>
          <w:szCs w:val="20"/>
          <w:lang w:val="en-GB"/>
        </w:rPr>
        <w:t>the</w:t>
      </w:r>
      <w:r w:rsidR="005C74E1" w:rsidRPr="00350DA8">
        <w:rPr>
          <w:rFonts w:cstheme="minorHAnsi"/>
          <w:b/>
          <w:i/>
          <w:sz w:val="20"/>
          <w:szCs w:val="20"/>
          <w:lang w:val="en-GB"/>
        </w:rPr>
        <w:t xml:space="preserve"> delay extension due to </w:t>
      </w:r>
      <w:r w:rsidR="00057D83" w:rsidRPr="00350DA8">
        <w:rPr>
          <w:rFonts w:cstheme="minorHAnsi"/>
          <w:b/>
          <w:i/>
          <w:sz w:val="20"/>
          <w:szCs w:val="20"/>
          <w:lang w:val="en-GB"/>
        </w:rPr>
        <w:t xml:space="preserve">all </w:t>
      </w:r>
      <w:r w:rsidR="005C74E1" w:rsidRPr="00350DA8">
        <w:rPr>
          <w:rFonts w:cstheme="minorHAnsi"/>
          <w:b/>
          <w:i/>
          <w:sz w:val="20"/>
          <w:szCs w:val="20"/>
          <w:lang w:val="en-GB"/>
        </w:rPr>
        <w:t>aggressor SCells being activation in the other CG;</w:t>
      </w:r>
    </w:p>
    <w:p w14:paraId="48FFEC75" w14:textId="21294C3C" w:rsidR="00350DA8" w:rsidRPr="00350DA8" w:rsidRDefault="00350DA8" w:rsidP="00350DA8">
      <w:pPr>
        <w:jc w:val="both"/>
        <w:rPr>
          <w:rFonts w:cstheme="minorHAnsi"/>
          <w:b/>
          <w:i/>
          <w:sz w:val="20"/>
          <w:szCs w:val="20"/>
          <w:lang w:val="en-CA"/>
        </w:rPr>
      </w:pPr>
      <w:r w:rsidRPr="00350DA8">
        <w:rPr>
          <w:rFonts w:cstheme="minorHAnsi"/>
          <w:b/>
          <w:i/>
          <w:sz w:val="20"/>
          <w:szCs w:val="20"/>
          <w:lang w:val="en-GB" w:eastAsia="en-US"/>
        </w:rPr>
        <w:t xml:space="preserve">N1 is the </w:t>
      </w:r>
      <w:r w:rsidRPr="00350DA8">
        <w:rPr>
          <w:rFonts w:cstheme="minorHAnsi"/>
          <w:b/>
          <w:i/>
          <w:sz w:val="20"/>
          <w:szCs w:val="20"/>
          <w:lang w:val="en-CA"/>
        </w:rPr>
        <w:t>number of unknown FR1 SCells being activated that are non-contiguous to FR1 known cell or FR1 active serving cell</w:t>
      </w:r>
      <w:r w:rsidR="0090114E">
        <w:rPr>
          <w:rFonts w:cstheme="minorHAnsi"/>
          <w:b/>
          <w:i/>
          <w:sz w:val="20"/>
          <w:szCs w:val="20"/>
          <w:lang w:val="en-CA"/>
        </w:rPr>
        <w:t xml:space="preserve"> except the victim cell # i</w:t>
      </w:r>
      <w:r w:rsidRPr="00350DA8">
        <w:rPr>
          <w:rFonts w:cstheme="minorHAnsi"/>
          <w:b/>
          <w:i/>
          <w:sz w:val="20"/>
          <w:szCs w:val="20"/>
          <w:lang w:val="en-CA"/>
        </w:rPr>
        <w:t>;</w:t>
      </w:r>
    </w:p>
    <w:p w14:paraId="4C05C939" w14:textId="48334FFD" w:rsidR="00504BB0" w:rsidRPr="00350DA8" w:rsidRDefault="00350DA8" w:rsidP="00350DA8">
      <w:pPr>
        <w:jc w:val="both"/>
        <w:rPr>
          <w:rFonts w:cstheme="minorHAnsi"/>
          <w:b/>
          <w:i/>
          <w:sz w:val="20"/>
          <w:szCs w:val="20"/>
          <w:lang w:val="en-GB" w:eastAsia="en-US"/>
        </w:rPr>
      </w:pPr>
      <w:r w:rsidRPr="00350DA8">
        <w:rPr>
          <w:rFonts w:cstheme="minorHAnsi"/>
          <w:b/>
          <w:i/>
          <w:sz w:val="20"/>
          <w:szCs w:val="20"/>
          <w:lang w:val="en-CA"/>
        </w:rPr>
        <w:t xml:space="preserve">N2 is the number of </w:t>
      </w:r>
      <w:r w:rsidR="0090114E">
        <w:rPr>
          <w:rFonts w:cstheme="minorHAnsi"/>
          <w:b/>
          <w:i/>
          <w:sz w:val="20"/>
          <w:szCs w:val="20"/>
          <w:lang w:val="en-CA"/>
        </w:rPr>
        <w:t xml:space="preserve">other </w:t>
      </w:r>
      <w:r w:rsidRPr="00350DA8">
        <w:rPr>
          <w:rFonts w:cstheme="minorHAnsi"/>
          <w:b/>
          <w:i/>
          <w:sz w:val="20"/>
          <w:szCs w:val="20"/>
          <w:lang w:val="en-CA"/>
        </w:rPr>
        <w:t>FR2 bands with unknown FR2 SCells being activated only</w:t>
      </w:r>
      <w:r w:rsidR="0090114E">
        <w:rPr>
          <w:rFonts w:cstheme="minorHAnsi"/>
          <w:b/>
          <w:i/>
          <w:sz w:val="20"/>
          <w:szCs w:val="20"/>
          <w:lang w:val="en-CA"/>
        </w:rPr>
        <w:t xml:space="preserve"> except the band of victim cell # i</w:t>
      </w:r>
      <w:r w:rsidRPr="00350DA8">
        <w:rPr>
          <w:rFonts w:cstheme="minorHAnsi"/>
          <w:b/>
          <w:i/>
          <w:sz w:val="20"/>
          <w:szCs w:val="20"/>
          <w:lang w:val="en-CA"/>
        </w:rPr>
        <w:t>.</w:t>
      </w:r>
      <w:r w:rsidR="005C74E1" w:rsidRPr="00350DA8">
        <w:rPr>
          <w:rFonts w:cstheme="minorHAnsi"/>
          <w:b/>
          <w:i/>
          <w:sz w:val="20"/>
          <w:szCs w:val="20"/>
          <w:lang w:val="en-GB"/>
        </w:rPr>
        <w:t xml:space="preserve">  </w:t>
      </w:r>
      <w:r w:rsidR="00504BB0" w:rsidRPr="00350DA8">
        <w:rPr>
          <w:rFonts w:cstheme="minorHAnsi"/>
          <w:b/>
          <w:i/>
          <w:sz w:val="20"/>
          <w:szCs w:val="20"/>
          <w:lang w:val="en-GB" w:eastAsia="en-US"/>
        </w:rPr>
        <w:t xml:space="preserve"> </w:t>
      </w:r>
    </w:p>
    <w:p w14:paraId="79EAFD9E" w14:textId="1EC74CB3" w:rsidR="00294266" w:rsidRDefault="00294266" w:rsidP="00350DA8">
      <w:pPr>
        <w:pStyle w:val="1"/>
        <w:numPr>
          <w:ilvl w:val="1"/>
          <w:numId w:val="2"/>
        </w:numPr>
        <w:jc w:val="both"/>
        <w:rPr>
          <w:rFonts w:ascii="Calibri" w:hAnsi="Calibri"/>
        </w:rPr>
      </w:pPr>
      <w:r>
        <w:rPr>
          <w:rFonts w:ascii="Calibri" w:hAnsi="Calibri"/>
        </w:rPr>
        <w:t>NR-SA, EN-DC, NE-DC</w:t>
      </w:r>
    </w:p>
    <w:p w14:paraId="428A91B3" w14:textId="655EE884" w:rsidR="008D3529" w:rsidRDefault="002506C3" w:rsidP="00350DA8">
      <w:pPr>
        <w:jc w:val="both"/>
      </w:pPr>
      <w:r w:rsidRPr="002506C3">
        <w:rPr>
          <w:lang w:eastAsia="en-US"/>
        </w:rPr>
        <w:t xml:space="preserve">In EN-DC, NE-DC, NR SA, </w:t>
      </w:r>
      <w:r>
        <w:rPr>
          <w:lang w:eastAsia="en-US"/>
        </w:rPr>
        <w:t xml:space="preserve">it was agreed that </w:t>
      </w:r>
      <w:r w:rsidRPr="002506C3">
        <w:rPr>
          <w:lang w:eastAsia="en-US"/>
        </w:rPr>
        <w:t>RAN4 will define requirements only for the case where a single MAC command is used to activate multiple SCells</w:t>
      </w:r>
      <w:r>
        <w:rPr>
          <w:lang w:eastAsia="en-US"/>
        </w:rPr>
        <w:t xml:space="preserve">. </w:t>
      </w:r>
      <w:r w:rsidR="008D3529">
        <w:t>As we discussed before, owing to only one</w:t>
      </w:r>
      <w:r w:rsidR="008D3529" w:rsidRPr="00406A18">
        <w:t xml:space="preserve"> </w:t>
      </w:r>
      <w:r w:rsidR="008D3529" w:rsidRPr="00057FCE">
        <w:t>MAC command</w:t>
      </w:r>
      <w:r w:rsidR="008D3529">
        <w:t xml:space="preserve"> for multiple SCells activation, </w:t>
      </w:r>
      <w:r w:rsidR="008D3529" w:rsidRPr="00883481">
        <w:t xml:space="preserve">UE can schedule the RF retuning occasion to </w:t>
      </w:r>
      <w:r w:rsidR="008D3529" w:rsidRPr="008D3529">
        <w:rPr>
          <w:lang w:val="en-CA"/>
        </w:rPr>
        <w:t xml:space="preserve">align on time domain among multiple being-activated SCells </w:t>
      </w:r>
      <w:r w:rsidR="008D3529">
        <w:rPr>
          <w:lang w:val="en-CA"/>
        </w:rPr>
        <w:t xml:space="preserve">to </w:t>
      </w:r>
      <w:r w:rsidR="008D3529" w:rsidRPr="00883481">
        <w:t xml:space="preserve">avoid the collision with RS’s occasion </w:t>
      </w:r>
      <w:r w:rsidR="008D3529" w:rsidRPr="00B11A98">
        <w:t xml:space="preserve">in </w:t>
      </w:r>
      <w:r w:rsidR="008D3529">
        <w:t>each CG. Thus, there is no additional interruption and delay extension is needed.</w:t>
      </w:r>
    </w:p>
    <w:p w14:paraId="645818CF" w14:textId="37A5174F" w:rsidR="008D3529" w:rsidRPr="00350DA8" w:rsidRDefault="008D3529" w:rsidP="00350DA8">
      <w:pPr>
        <w:jc w:val="both"/>
        <w:rPr>
          <w:sz w:val="20"/>
          <w:szCs w:val="20"/>
          <w:lang w:eastAsia="en-US"/>
        </w:rPr>
      </w:pPr>
      <w:bookmarkStart w:id="14" w:name="_Ref36805175"/>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11</w:t>
      </w:r>
      <w:r w:rsidRPr="00350DA8">
        <w:rPr>
          <w:b/>
          <w:i/>
          <w:sz w:val="20"/>
          <w:szCs w:val="20"/>
        </w:rPr>
        <w:fldChar w:fldCharType="end"/>
      </w:r>
      <w:r w:rsidRPr="00350DA8">
        <w:rPr>
          <w:b/>
          <w:i/>
          <w:sz w:val="20"/>
          <w:szCs w:val="20"/>
        </w:rPr>
        <w:t>: UE can schedule the RF retuning occasion to align on time. Only one interruption happens in each CG.</w:t>
      </w:r>
      <w:bookmarkEnd w:id="14"/>
    </w:p>
    <w:p w14:paraId="5CFB599A" w14:textId="59045E83" w:rsidR="002506C3" w:rsidRDefault="002506C3" w:rsidP="00350DA8">
      <w:pPr>
        <w:jc w:val="both"/>
        <w:rPr>
          <w:lang w:eastAsia="en-US"/>
        </w:rPr>
      </w:pPr>
      <w:r>
        <w:rPr>
          <w:lang w:eastAsia="en-US"/>
        </w:rPr>
        <w:t>The type of victim SCell and aggressor SCell can be</w:t>
      </w:r>
    </w:p>
    <w:p w14:paraId="441864E4" w14:textId="16271F81" w:rsidR="002506C3" w:rsidRDefault="002506C3" w:rsidP="00350DA8">
      <w:pPr>
        <w:pStyle w:val="af3"/>
        <w:numPr>
          <w:ilvl w:val="0"/>
          <w:numId w:val="35"/>
        </w:numPr>
        <w:jc w:val="both"/>
        <w:rPr>
          <w:lang w:val="en-GB"/>
        </w:rPr>
      </w:pPr>
      <w:r>
        <w:rPr>
          <w:lang w:val="en-GB"/>
        </w:rPr>
        <w:t xml:space="preserve">Intra-band FR1 </w:t>
      </w:r>
    </w:p>
    <w:p w14:paraId="38B5E649" w14:textId="24ACC7A6" w:rsidR="002506C3" w:rsidRDefault="002506C3" w:rsidP="00350DA8">
      <w:pPr>
        <w:pStyle w:val="af3"/>
        <w:numPr>
          <w:ilvl w:val="0"/>
          <w:numId w:val="35"/>
        </w:numPr>
        <w:jc w:val="both"/>
        <w:rPr>
          <w:lang w:val="en-GB"/>
        </w:rPr>
      </w:pPr>
      <w:r>
        <w:rPr>
          <w:lang w:val="en-GB"/>
        </w:rPr>
        <w:t>Inter-band FR1</w:t>
      </w:r>
    </w:p>
    <w:p w14:paraId="65A57B3D" w14:textId="32647590" w:rsidR="002506C3" w:rsidRDefault="002506C3" w:rsidP="00350DA8">
      <w:pPr>
        <w:pStyle w:val="af3"/>
        <w:numPr>
          <w:ilvl w:val="0"/>
          <w:numId w:val="35"/>
        </w:numPr>
        <w:jc w:val="both"/>
        <w:rPr>
          <w:lang w:val="en-GB"/>
        </w:rPr>
      </w:pPr>
      <w:r>
        <w:rPr>
          <w:lang w:val="en-GB"/>
        </w:rPr>
        <w:t>Intra-band FR2</w:t>
      </w:r>
    </w:p>
    <w:p w14:paraId="79D3189F" w14:textId="52FEDB12" w:rsidR="002506C3" w:rsidRDefault="002506C3" w:rsidP="00350DA8">
      <w:pPr>
        <w:pStyle w:val="af3"/>
        <w:numPr>
          <w:ilvl w:val="0"/>
          <w:numId w:val="35"/>
        </w:numPr>
        <w:jc w:val="both"/>
        <w:rPr>
          <w:lang w:val="en-GB"/>
        </w:rPr>
      </w:pPr>
      <w:r>
        <w:rPr>
          <w:lang w:val="en-GB"/>
        </w:rPr>
        <w:t>Inter-band FR2</w:t>
      </w:r>
    </w:p>
    <w:p w14:paraId="12BDCD37" w14:textId="16768223" w:rsidR="002506C3" w:rsidRPr="002506C3" w:rsidRDefault="002506C3" w:rsidP="00350DA8">
      <w:pPr>
        <w:pStyle w:val="af3"/>
        <w:numPr>
          <w:ilvl w:val="0"/>
          <w:numId w:val="35"/>
        </w:numPr>
        <w:jc w:val="both"/>
        <w:rPr>
          <w:lang w:val="en-GB"/>
        </w:rPr>
      </w:pPr>
      <w:r>
        <w:rPr>
          <w:lang w:val="en-GB"/>
        </w:rPr>
        <w:t xml:space="preserve">FR1+FR2 </w:t>
      </w:r>
    </w:p>
    <w:p w14:paraId="60AB1812" w14:textId="6450B6E5" w:rsidR="00294266" w:rsidRDefault="00504BB0" w:rsidP="00350DA8">
      <w:pPr>
        <w:pStyle w:val="1"/>
        <w:numPr>
          <w:ilvl w:val="2"/>
          <w:numId w:val="2"/>
        </w:numPr>
        <w:jc w:val="both"/>
        <w:rPr>
          <w:rFonts w:ascii="Calibri" w:hAnsi="Calibri"/>
        </w:rPr>
      </w:pPr>
      <w:r w:rsidRPr="00504BB0">
        <w:rPr>
          <w:rFonts w:ascii="Calibri" w:hAnsi="Calibri"/>
        </w:rPr>
        <w:t>Intra-band FR1</w:t>
      </w:r>
    </w:p>
    <w:p w14:paraId="115EE79C" w14:textId="387C3BB1" w:rsidR="002506C3" w:rsidRDefault="008D3529" w:rsidP="00350DA8">
      <w:pPr>
        <w:jc w:val="both"/>
        <w:rPr>
          <w:lang w:val="en-GB" w:eastAsia="en-US"/>
        </w:rPr>
      </w:pPr>
      <w:r>
        <w:rPr>
          <w:lang w:val="en-GB" w:eastAsia="en-US"/>
        </w:rPr>
        <w:t>If victim SCell and aggressor SCell are intra-band FR1 cells, each SCell can be the following cases respectively.</w:t>
      </w:r>
    </w:p>
    <w:p w14:paraId="1686CF93" w14:textId="063D4F62" w:rsidR="008D3529" w:rsidRPr="008D3529" w:rsidRDefault="008D3529" w:rsidP="00350DA8">
      <w:pPr>
        <w:pStyle w:val="af3"/>
        <w:numPr>
          <w:ilvl w:val="0"/>
          <w:numId w:val="36"/>
        </w:numPr>
        <w:jc w:val="both"/>
      </w:pPr>
      <w:r w:rsidRPr="008D3529">
        <w:t>Know</w:t>
      </w:r>
      <w:r>
        <w:t>n</w:t>
      </w:r>
      <w:r w:rsidRPr="008D3529">
        <w:t xml:space="preserve"> cell</w:t>
      </w:r>
      <w:r>
        <w:t xml:space="preserve"> and </w:t>
      </w:r>
      <w:r w:rsidRPr="008D3529">
        <w:rPr>
          <w:lang w:val="en-GB"/>
        </w:rPr>
        <w:t>measurement cycle &lt;=160ms</w:t>
      </w:r>
    </w:p>
    <w:p w14:paraId="218C3386" w14:textId="3AA874B8" w:rsidR="008D3529" w:rsidRPr="008D3529" w:rsidRDefault="008D3529" w:rsidP="00350DA8">
      <w:pPr>
        <w:pStyle w:val="af3"/>
        <w:numPr>
          <w:ilvl w:val="0"/>
          <w:numId w:val="36"/>
        </w:numPr>
        <w:jc w:val="both"/>
      </w:pPr>
      <w:r w:rsidRPr="008D3529">
        <w:t>Know</w:t>
      </w:r>
      <w:r>
        <w:t>n</w:t>
      </w:r>
      <w:r w:rsidRPr="008D3529">
        <w:t xml:space="preserve"> cell</w:t>
      </w:r>
      <w:r>
        <w:t xml:space="preserve"> and </w:t>
      </w:r>
      <w:r w:rsidRPr="008D3529">
        <w:rPr>
          <w:lang w:val="en-GB"/>
        </w:rPr>
        <w:t xml:space="preserve">measurement cycle </w:t>
      </w:r>
      <w:r>
        <w:rPr>
          <w:lang w:val="en-GB"/>
        </w:rPr>
        <w:t>&gt;</w:t>
      </w:r>
      <w:r w:rsidRPr="008D3529">
        <w:rPr>
          <w:lang w:val="en-GB"/>
        </w:rPr>
        <w:t>160ms</w:t>
      </w:r>
    </w:p>
    <w:p w14:paraId="09E53057" w14:textId="70861E17" w:rsidR="008D3529" w:rsidRPr="008D3529" w:rsidRDefault="008D3529" w:rsidP="00350DA8">
      <w:pPr>
        <w:pStyle w:val="af3"/>
        <w:numPr>
          <w:ilvl w:val="0"/>
          <w:numId w:val="36"/>
        </w:numPr>
        <w:jc w:val="both"/>
        <w:rPr>
          <w:lang w:val="en-GB"/>
        </w:rPr>
      </w:pPr>
      <w:r>
        <w:t>Unknown cell</w:t>
      </w:r>
    </w:p>
    <w:p w14:paraId="6B928F08" w14:textId="7CF780E4" w:rsidR="008D3529" w:rsidRDefault="008D3529" w:rsidP="00350DA8">
      <w:pPr>
        <w:jc w:val="both"/>
        <w:rPr>
          <w:lang w:val="en-GB"/>
        </w:rPr>
      </w:pPr>
      <w:r>
        <w:rPr>
          <w:lang w:val="en-GB"/>
        </w:rPr>
        <w:t>Thus, the combination of victim SCell and aggressor SCell can be 9 different cases.</w:t>
      </w:r>
    </w:p>
    <w:tbl>
      <w:tblPr>
        <w:tblStyle w:val="af4"/>
        <w:tblW w:w="0" w:type="auto"/>
        <w:jc w:val="center"/>
        <w:tblLook w:val="04A0" w:firstRow="1" w:lastRow="0" w:firstColumn="1" w:lastColumn="0" w:noHBand="0" w:noVBand="1"/>
      </w:tblPr>
      <w:tblGrid>
        <w:gridCol w:w="1657"/>
        <w:gridCol w:w="1657"/>
        <w:gridCol w:w="1657"/>
        <w:gridCol w:w="1658"/>
      </w:tblGrid>
      <w:tr w:rsidR="008D3529" w14:paraId="4F10B35E" w14:textId="77777777" w:rsidTr="00860A46">
        <w:trPr>
          <w:trHeight w:val="369"/>
          <w:jc w:val="center"/>
        </w:trPr>
        <w:tc>
          <w:tcPr>
            <w:tcW w:w="1657" w:type="dxa"/>
            <w:vMerge w:val="restart"/>
          </w:tcPr>
          <w:p w14:paraId="09915F72" w14:textId="79A2C968" w:rsidR="008D3529" w:rsidRDefault="008D3529" w:rsidP="00350DA8">
            <w:pPr>
              <w:spacing w:after="0"/>
              <w:jc w:val="both"/>
              <w:rPr>
                <w:lang w:val="en-GB"/>
              </w:rPr>
            </w:pPr>
            <w:r>
              <w:rPr>
                <w:lang w:val="en-GB" w:eastAsia="en-US"/>
              </w:rPr>
              <w:t>victim SCell</w:t>
            </w:r>
          </w:p>
        </w:tc>
        <w:tc>
          <w:tcPr>
            <w:tcW w:w="4972" w:type="dxa"/>
            <w:gridSpan w:val="3"/>
          </w:tcPr>
          <w:p w14:paraId="3249AA22" w14:textId="1B9B4D3F" w:rsidR="008D3529" w:rsidRDefault="008D3529" w:rsidP="00350DA8">
            <w:pPr>
              <w:spacing w:after="0"/>
              <w:jc w:val="both"/>
              <w:rPr>
                <w:lang w:val="en-GB"/>
              </w:rPr>
            </w:pPr>
            <w:r>
              <w:rPr>
                <w:lang w:val="en-GB" w:eastAsia="en-US"/>
              </w:rPr>
              <w:t>aggressor SCell</w:t>
            </w:r>
          </w:p>
        </w:tc>
      </w:tr>
      <w:tr w:rsidR="008D3529" w14:paraId="220FE266" w14:textId="77777777" w:rsidTr="00860A46">
        <w:trPr>
          <w:trHeight w:val="853"/>
          <w:jc w:val="center"/>
        </w:trPr>
        <w:tc>
          <w:tcPr>
            <w:tcW w:w="1657" w:type="dxa"/>
            <w:vMerge/>
          </w:tcPr>
          <w:p w14:paraId="4EBDEEE5" w14:textId="77777777" w:rsidR="008D3529" w:rsidRDefault="008D3529" w:rsidP="00350DA8">
            <w:pPr>
              <w:spacing w:after="0"/>
              <w:jc w:val="both"/>
              <w:rPr>
                <w:lang w:val="en-GB"/>
              </w:rPr>
            </w:pPr>
          </w:p>
        </w:tc>
        <w:tc>
          <w:tcPr>
            <w:tcW w:w="1657" w:type="dxa"/>
          </w:tcPr>
          <w:p w14:paraId="6782A78C" w14:textId="5D254CFB" w:rsidR="008D3529" w:rsidRDefault="008D3529" w:rsidP="00350DA8">
            <w:pPr>
              <w:spacing w:after="0"/>
              <w:jc w:val="both"/>
              <w:rPr>
                <w:lang w:val="en-GB"/>
              </w:rPr>
            </w:pPr>
            <w:r w:rsidRPr="008D3529">
              <w:t>Know</w:t>
            </w:r>
            <w:r>
              <w:t>n</w:t>
            </w:r>
            <w:r w:rsidRPr="008D3529">
              <w:t xml:space="preserve"> cell</w:t>
            </w:r>
            <w:r>
              <w:t xml:space="preserve"> and </w:t>
            </w:r>
            <w:r w:rsidRPr="008D3529">
              <w:rPr>
                <w:lang w:val="en-GB"/>
              </w:rPr>
              <w:t>measurement cycle &lt;=160ms</w:t>
            </w:r>
          </w:p>
        </w:tc>
        <w:tc>
          <w:tcPr>
            <w:tcW w:w="1657" w:type="dxa"/>
          </w:tcPr>
          <w:p w14:paraId="1A629654" w14:textId="444663BE" w:rsidR="008D3529" w:rsidRDefault="008D3529" w:rsidP="00350DA8">
            <w:pPr>
              <w:spacing w:after="0"/>
              <w:jc w:val="both"/>
              <w:rPr>
                <w:lang w:val="en-GB"/>
              </w:rPr>
            </w:pPr>
            <w:r w:rsidRPr="008D3529">
              <w:t>Know</w:t>
            </w:r>
            <w:r>
              <w:t>n</w:t>
            </w:r>
            <w:r w:rsidRPr="008D3529">
              <w:t xml:space="preserve"> cell</w:t>
            </w:r>
            <w:r>
              <w:t xml:space="preserve"> and </w:t>
            </w:r>
            <w:r w:rsidRPr="008D3529">
              <w:rPr>
                <w:lang w:val="en-GB"/>
              </w:rPr>
              <w:t xml:space="preserve">measurement cycle </w:t>
            </w:r>
            <w:r>
              <w:rPr>
                <w:lang w:val="en-GB"/>
              </w:rPr>
              <w:t>&gt;</w:t>
            </w:r>
            <w:r w:rsidRPr="008D3529">
              <w:rPr>
                <w:lang w:val="en-GB"/>
              </w:rPr>
              <w:t>160ms</w:t>
            </w:r>
          </w:p>
        </w:tc>
        <w:tc>
          <w:tcPr>
            <w:tcW w:w="1658" w:type="dxa"/>
          </w:tcPr>
          <w:p w14:paraId="532DE0A4" w14:textId="337AF3BD" w:rsidR="008D3529" w:rsidRDefault="008D3529" w:rsidP="00350DA8">
            <w:pPr>
              <w:spacing w:after="0"/>
              <w:jc w:val="both"/>
              <w:rPr>
                <w:lang w:val="en-GB"/>
              </w:rPr>
            </w:pPr>
            <w:r>
              <w:t>Unknown cell</w:t>
            </w:r>
          </w:p>
        </w:tc>
      </w:tr>
      <w:tr w:rsidR="008D3529" w14:paraId="7A6AE2DD" w14:textId="77777777" w:rsidTr="00350DA8">
        <w:trPr>
          <w:trHeight w:val="836"/>
          <w:jc w:val="center"/>
        </w:trPr>
        <w:tc>
          <w:tcPr>
            <w:tcW w:w="1657" w:type="dxa"/>
          </w:tcPr>
          <w:p w14:paraId="566D2F55" w14:textId="1F9325B6" w:rsidR="008D3529" w:rsidRDefault="008D3529" w:rsidP="00350DA8">
            <w:pPr>
              <w:spacing w:after="0"/>
              <w:jc w:val="both"/>
              <w:rPr>
                <w:lang w:val="en-GB"/>
              </w:rPr>
            </w:pPr>
            <w:r w:rsidRPr="008D3529">
              <w:t>Know</w:t>
            </w:r>
            <w:r>
              <w:t>n</w:t>
            </w:r>
            <w:r w:rsidRPr="008D3529">
              <w:t xml:space="preserve"> cell</w:t>
            </w:r>
            <w:r>
              <w:t xml:space="preserve"> and </w:t>
            </w:r>
            <w:r w:rsidRPr="008D3529">
              <w:rPr>
                <w:lang w:val="en-GB"/>
              </w:rPr>
              <w:t>measurement cycle &lt;=160ms</w:t>
            </w:r>
          </w:p>
        </w:tc>
        <w:tc>
          <w:tcPr>
            <w:tcW w:w="1657" w:type="dxa"/>
            <w:vAlign w:val="center"/>
          </w:tcPr>
          <w:p w14:paraId="35BDA646" w14:textId="241A0518" w:rsidR="008D3529" w:rsidRDefault="008D3529" w:rsidP="00350DA8">
            <w:pPr>
              <w:spacing w:after="0"/>
              <w:jc w:val="both"/>
              <w:rPr>
                <w:lang w:val="en-GB"/>
              </w:rPr>
            </w:pPr>
            <w:r>
              <w:rPr>
                <w:lang w:val="en-GB"/>
              </w:rPr>
              <w:t>Case 1</w:t>
            </w:r>
          </w:p>
        </w:tc>
        <w:tc>
          <w:tcPr>
            <w:tcW w:w="1657" w:type="dxa"/>
            <w:vAlign w:val="center"/>
          </w:tcPr>
          <w:p w14:paraId="47A08F77" w14:textId="66579601" w:rsidR="008D3529" w:rsidRDefault="008D3529" w:rsidP="00350DA8">
            <w:pPr>
              <w:spacing w:after="0"/>
              <w:jc w:val="both"/>
              <w:rPr>
                <w:lang w:val="en-GB"/>
              </w:rPr>
            </w:pPr>
            <w:r>
              <w:rPr>
                <w:lang w:val="en-GB"/>
              </w:rPr>
              <w:t>Case 2</w:t>
            </w:r>
          </w:p>
        </w:tc>
        <w:tc>
          <w:tcPr>
            <w:tcW w:w="1658" w:type="dxa"/>
            <w:vAlign w:val="center"/>
          </w:tcPr>
          <w:p w14:paraId="75AC9F5E" w14:textId="4E781E39" w:rsidR="008D3529" w:rsidRDefault="008D3529" w:rsidP="00350DA8">
            <w:pPr>
              <w:spacing w:after="0"/>
              <w:jc w:val="both"/>
              <w:rPr>
                <w:lang w:val="en-GB"/>
              </w:rPr>
            </w:pPr>
            <w:r>
              <w:rPr>
                <w:lang w:val="en-GB"/>
              </w:rPr>
              <w:t>Case 3</w:t>
            </w:r>
          </w:p>
        </w:tc>
      </w:tr>
      <w:tr w:rsidR="008D3529" w14:paraId="28A3BF26" w14:textId="77777777" w:rsidTr="00350DA8">
        <w:trPr>
          <w:trHeight w:val="845"/>
          <w:jc w:val="center"/>
        </w:trPr>
        <w:tc>
          <w:tcPr>
            <w:tcW w:w="1657" w:type="dxa"/>
          </w:tcPr>
          <w:p w14:paraId="718E3317" w14:textId="5B6D5540" w:rsidR="008D3529" w:rsidRDefault="008D3529" w:rsidP="00350DA8">
            <w:pPr>
              <w:spacing w:after="0"/>
              <w:jc w:val="both"/>
              <w:rPr>
                <w:lang w:val="en-GB"/>
              </w:rPr>
            </w:pPr>
            <w:r w:rsidRPr="008D3529">
              <w:t>Know</w:t>
            </w:r>
            <w:r>
              <w:t>n</w:t>
            </w:r>
            <w:r w:rsidRPr="008D3529">
              <w:t xml:space="preserve"> cell</w:t>
            </w:r>
            <w:r>
              <w:t xml:space="preserve"> and </w:t>
            </w:r>
            <w:r w:rsidRPr="008D3529">
              <w:rPr>
                <w:lang w:val="en-GB"/>
              </w:rPr>
              <w:t xml:space="preserve">measurement cycle </w:t>
            </w:r>
            <w:r>
              <w:rPr>
                <w:lang w:val="en-GB"/>
              </w:rPr>
              <w:t>&gt;</w:t>
            </w:r>
            <w:r w:rsidRPr="008D3529">
              <w:rPr>
                <w:lang w:val="en-GB"/>
              </w:rPr>
              <w:t>160ms</w:t>
            </w:r>
          </w:p>
        </w:tc>
        <w:tc>
          <w:tcPr>
            <w:tcW w:w="1657" w:type="dxa"/>
            <w:vAlign w:val="center"/>
          </w:tcPr>
          <w:p w14:paraId="774AEE77" w14:textId="4A125B98" w:rsidR="008D3529" w:rsidRDefault="008D3529" w:rsidP="00350DA8">
            <w:pPr>
              <w:spacing w:after="0"/>
              <w:jc w:val="both"/>
              <w:rPr>
                <w:lang w:val="en-GB"/>
              </w:rPr>
            </w:pPr>
            <w:r>
              <w:rPr>
                <w:lang w:val="en-GB"/>
              </w:rPr>
              <w:t>Case 4</w:t>
            </w:r>
          </w:p>
        </w:tc>
        <w:tc>
          <w:tcPr>
            <w:tcW w:w="1657" w:type="dxa"/>
            <w:vAlign w:val="center"/>
          </w:tcPr>
          <w:p w14:paraId="10AB47D7" w14:textId="5A934BB9" w:rsidR="008D3529" w:rsidRDefault="008D3529" w:rsidP="00350DA8">
            <w:pPr>
              <w:spacing w:after="0"/>
              <w:jc w:val="both"/>
              <w:rPr>
                <w:lang w:val="en-GB"/>
              </w:rPr>
            </w:pPr>
            <w:r>
              <w:rPr>
                <w:lang w:val="en-GB"/>
              </w:rPr>
              <w:t>Case 5</w:t>
            </w:r>
          </w:p>
        </w:tc>
        <w:tc>
          <w:tcPr>
            <w:tcW w:w="1658" w:type="dxa"/>
            <w:vAlign w:val="center"/>
          </w:tcPr>
          <w:p w14:paraId="15EFB948" w14:textId="5437B344" w:rsidR="008D3529" w:rsidRDefault="008D3529" w:rsidP="00350DA8">
            <w:pPr>
              <w:spacing w:after="0"/>
              <w:jc w:val="both"/>
              <w:rPr>
                <w:lang w:val="en-GB"/>
              </w:rPr>
            </w:pPr>
            <w:r>
              <w:rPr>
                <w:lang w:val="en-GB"/>
              </w:rPr>
              <w:t>Case 6</w:t>
            </w:r>
          </w:p>
        </w:tc>
      </w:tr>
      <w:tr w:rsidR="008D3529" w14:paraId="7AEBD24D" w14:textId="77777777" w:rsidTr="00350DA8">
        <w:trPr>
          <w:trHeight w:val="206"/>
          <w:jc w:val="center"/>
        </w:trPr>
        <w:tc>
          <w:tcPr>
            <w:tcW w:w="1657" w:type="dxa"/>
          </w:tcPr>
          <w:p w14:paraId="2CE8CCED" w14:textId="0EE56737" w:rsidR="008D3529" w:rsidRDefault="008D3529" w:rsidP="00350DA8">
            <w:pPr>
              <w:spacing w:after="0"/>
              <w:jc w:val="both"/>
              <w:rPr>
                <w:lang w:val="en-GB"/>
              </w:rPr>
            </w:pPr>
            <w:r>
              <w:t>Unknown cell</w:t>
            </w:r>
          </w:p>
        </w:tc>
        <w:tc>
          <w:tcPr>
            <w:tcW w:w="1657" w:type="dxa"/>
            <w:vAlign w:val="center"/>
          </w:tcPr>
          <w:p w14:paraId="7A0A7BCF" w14:textId="2ACA8891" w:rsidR="008D3529" w:rsidRDefault="008D3529" w:rsidP="00350DA8">
            <w:pPr>
              <w:spacing w:after="0"/>
              <w:jc w:val="both"/>
              <w:rPr>
                <w:lang w:val="en-GB"/>
              </w:rPr>
            </w:pPr>
            <w:r>
              <w:rPr>
                <w:lang w:val="en-GB"/>
              </w:rPr>
              <w:t>Case 7</w:t>
            </w:r>
          </w:p>
        </w:tc>
        <w:tc>
          <w:tcPr>
            <w:tcW w:w="1657" w:type="dxa"/>
            <w:vAlign w:val="center"/>
          </w:tcPr>
          <w:p w14:paraId="7F3C9A9F" w14:textId="2B5DDBF2" w:rsidR="008D3529" w:rsidRDefault="008D3529" w:rsidP="00350DA8">
            <w:pPr>
              <w:spacing w:after="0"/>
              <w:jc w:val="both"/>
              <w:rPr>
                <w:lang w:val="en-GB"/>
              </w:rPr>
            </w:pPr>
            <w:r>
              <w:rPr>
                <w:lang w:val="en-GB"/>
              </w:rPr>
              <w:t>Case 8</w:t>
            </w:r>
          </w:p>
        </w:tc>
        <w:tc>
          <w:tcPr>
            <w:tcW w:w="1658" w:type="dxa"/>
            <w:vAlign w:val="center"/>
          </w:tcPr>
          <w:p w14:paraId="5304D1A7" w14:textId="7D8AB503" w:rsidR="008D3529" w:rsidRDefault="008D3529" w:rsidP="00350DA8">
            <w:pPr>
              <w:spacing w:after="0"/>
              <w:jc w:val="both"/>
              <w:rPr>
                <w:lang w:val="en-GB"/>
              </w:rPr>
            </w:pPr>
            <w:r>
              <w:rPr>
                <w:lang w:val="en-GB"/>
              </w:rPr>
              <w:t>Case 9</w:t>
            </w:r>
          </w:p>
        </w:tc>
      </w:tr>
    </w:tbl>
    <w:p w14:paraId="4D4F3B7C" w14:textId="77777777" w:rsidR="008D3529" w:rsidRDefault="008D3529" w:rsidP="00350DA8">
      <w:pPr>
        <w:jc w:val="both"/>
        <w:rPr>
          <w:lang w:val="en-GB"/>
        </w:rPr>
      </w:pPr>
    </w:p>
    <w:p w14:paraId="73A9E693" w14:textId="77777777" w:rsidR="008D3529" w:rsidRDefault="008D3529" w:rsidP="00350DA8">
      <w:pPr>
        <w:jc w:val="both"/>
        <w:rPr>
          <w:lang w:val="en-GB"/>
        </w:rPr>
      </w:pPr>
      <w:r>
        <w:rPr>
          <w:lang w:val="en-GB"/>
        </w:rPr>
        <w:t>Case 1:</w:t>
      </w:r>
    </w:p>
    <w:p w14:paraId="236493BB" w14:textId="7BA24FDA" w:rsidR="00686331" w:rsidRDefault="008D3529" w:rsidP="00350DA8">
      <w:pPr>
        <w:jc w:val="both"/>
        <w:rPr>
          <w:lang w:val="en-GB"/>
        </w:rPr>
      </w:pPr>
      <w:r>
        <w:rPr>
          <w:lang w:val="en-GB"/>
        </w:rPr>
        <w:t xml:space="preserve">In case 1, there is only one RF switching on occasion when all SCells being activated transmitting SSB bursts in the same slot because victim SCell and aggressor SCell are intra-band cells. </w:t>
      </w:r>
      <w:r w:rsidR="00686331">
        <w:rPr>
          <w:lang w:val="en-GB"/>
        </w:rPr>
        <w:t xml:space="preserve">Thus, the victim SCell activation delay may be extended from </w:t>
      </w:r>
      <w:r w:rsidR="00686331" w:rsidRPr="00686331">
        <w:t>T</w:t>
      </w:r>
      <w:r w:rsidR="00686331" w:rsidRPr="00686331">
        <w:rPr>
          <w:vertAlign w:val="subscript"/>
        </w:rPr>
        <w:t xml:space="preserve">FirstSSB </w:t>
      </w:r>
      <w:r w:rsidR="00686331" w:rsidRPr="00686331">
        <w:t>to T</w:t>
      </w:r>
      <w:r w:rsidR="00686331" w:rsidRPr="00686331">
        <w:rPr>
          <w:vertAlign w:val="subscript"/>
        </w:rPr>
        <w:t>FirstSSB_MAX</w:t>
      </w:r>
      <w:r w:rsidR="00686331">
        <w:t>.(When victim SCell’s SMTC is less than aggressor SCell)</w:t>
      </w:r>
      <w:r w:rsidR="00686331">
        <w:rPr>
          <w:lang w:val="en-GB"/>
        </w:rPr>
        <w:t xml:space="preserve"> </w:t>
      </w:r>
    </w:p>
    <w:p w14:paraId="778528E7" w14:textId="7BFAD401" w:rsidR="00686331" w:rsidRDefault="00686331" w:rsidP="00350DA8">
      <w:pPr>
        <w:jc w:val="center"/>
        <w:rPr>
          <w:lang w:val="en-GB"/>
        </w:rPr>
      </w:pPr>
      <w:r>
        <w:rPr>
          <w:noProof/>
        </w:rPr>
        <w:drawing>
          <wp:inline distT="0" distB="0" distL="0" distR="0" wp14:anchorId="66BAC2A4" wp14:editId="5007FF45">
            <wp:extent cx="3943454" cy="1228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0859" cy="1255453"/>
                    </a:xfrm>
                    <a:prstGeom prst="rect">
                      <a:avLst/>
                    </a:prstGeom>
                    <a:noFill/>
                  </pic:spPr>
                </pic:pic>
              </a:graphicData>
            </a:graphic>
          </wp:inline>
        </w:drawing>
      </w:r>
    </w:p>
    <w:p w14:paraId="4FA62235" w14:textId="61BB3489" w:rsidR="00686331" w:rsidRPr="00350DA8" w:rsidRDefault="00686331" w:rsidP="00350DA8">
      <w:pPr>
        <w:jc w:val="both"/>
        <w:rPr>
          <w:b/>
          <w:i/>
          <w:sz w:val="20"/>
          <w:szCs w:val="20"/>
          <w:lang w:val="en-GB"/>
        </w:rPr>
      </w:pPr>
      <w:bookmarkStart w:id="15" w:name="_Ref36805178"/>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12</w:t>
      </w:r>
      <w:r w:rsidRPr="00350DA8">
        <w:rPr>
          <w:b/>
          <w:i/>
          <w:sz w:val="20"/>
          <w:szCs w:val="20"/>
        </w:rPr>
        <w:fldChar w:fldCharType="end"/>
      </w:r>
      <w:r w:rsidRPr="00350DA8">
        <w:rPr>
          <w:b/>
          <w:i/>
          <w:sz w:val="20"/>
          <w:szCs w:val="20"/>
        </w:rPr>
        <w:t xml:space="preserve">: </w:t>
      </w:r>
      <w:r w:rsidR="00350DA8" w:rsidRPr="00350DA8">
        <w:rPr>
          <w:b/>
          <w:i/>
          <w:sz w:val="20"/>
          <w:szCs w:val="20"/>
        </w:rPr>
        <w:t>In intra-band FR1, t</w:t>
      </w:r>
      <w:r w:rsidRPr="00350DA8">
        <w:rPr>
          <w:b/>
          <w:i/>
          <w:sz w:val="20"/>
          <w:szCs w:val="20"/>
          <w:lang w:val="en-GB"/>
        </w:rPr>
        <w:t xml:space="preserve">he victim SCell activation delay may be extended from </w:t>
      </w:r>
      <w:r w:rsidRPr="00350DA8">
        <w:rPr>
          <w:b/>
          <w:i/>
          <w:sz w:val="20"/>
          <w:szCs w:val="20"/>
        </w:rPr>
        <w:t>T</w:t>
      </w:r>
      <w:r w:rsidRPr="00350DA8">
        <w:rPr>
          <w:b/>
          <w:i/>
          <w:sz w:val="20"/>
          <w:szCs w:val="20"/>
          <w:vertAlign w:val="subscript"/>
        </w:rPr>
        <w:t xml:space="preserve">FirstSSB </w:t>
      </w:r>
      <w:r w:rsidRPr="00350DA8">
        <w:rPr>
          <w:b/>
          <w:i/>
          <w:sz w:val="20"/>
          <w:szCs w:val="20"/>
        </w:rPr>
        <w:t>to T</w:t>
      </w:r>
      <w:r w:rsidRPr="00350DA8">
        <w:rPr>
          <w:b/>
          <w:i/>
          <w:sz w:val="20"/>
          <w:szCs w:val="20"/>
          <w:vertAlign w:val="subscript"/>
        </w:rPr>
        <w:t xml:space="preserve">FirstSSB_MAX </w:t>
      </w:r>
      <w:r w:rsidRPr="00350DA8">
        <w:rPr>
          <w:b/>
          <w:i/>
          <w:sz w:val="20"/>
          <w:szCs w:val="20"/>
        </w:rPr>
        <w:t xml:space="preserve">when both victim SCell and aggressor SCell are known cell and </w:t>
      </w:r>
      <w:r w:rsidRPr="00350DA8">
        <w:rPr>
          <w:b/>
          <w:i/>
          <w:sz w:val="20"/>
          <w:szCs w:val="20"/>
          <w:lang w:val="en-GB"/>
        </w:rPr>
        <w:t>measurement cycle &lt;=160ms.</w:t>
      </w:r>
      <w:bookmarkEnd w:id="15"/>
    </w:p>
    <w:p w14:paraId="72089BFC" w14:textId="0E8C1830" w:rsidR="00686331" w:rsidRDefault="00686331" w:rsidP="00350DA8">
      <w:pPr>
        <w:jc w:val="both"/>
        <w:rPr>
          <w:lang w:val="en-GB"/>
        </w:rPr>
      </w:pPr>
      <w:r>
        <w:rPr>
          <w:lang w:val="en-GB"/>
        </w:rPr>
        <w:t>Case 2:</w:t>
      </w:r>
    </w:p>
    <w:p w14:paraId="2F88ADA0" w14:textId="0E9DE98B" w:rsidR="00686331" w:rsidRDefault="00686331" w:rsidP="00350DA8">
      <w:pPr>
        <w:jc w:val="both"/>
        <w:rPr>
          <w:lang w:val="en-GB"/>
        </w:rPr>
      </w:pPr>
      <w:r>
        <w:rPr>
          <w:lang w:val="en-GB"/>
        </w:rPr>
        <w:t xml:space="preserve">In case 2, if victim SCell’s SMTC is less than </w:t>
      </w:r>
      <w:r w:rsidR="008E6954">
        <w:rPr>
          <w:lang w:val="en-GB"/>
        </w:rPr>
        <w:t xml:space="preserve">the SMTC of </w:t>
      </w:r>
      <w:r>
        <w:rPr>
          <w:lang w:val="en-GB"/>
        </w:rPr>
        <w:t xml:space="preserve">aggressor SCell, the victim SCell shall wait the occasion when all SCells being activated transmitting SSB bursts in the same slot to </w:t>
      </w:r>
      <w:r>
        <w:t xml:space="preserve">adjust the AGC. After that, one additional SMTC is needed for victim SCell’s fine timing tracking. </w:t>
      </w:r>
      <w:r>
        <w:rPr>
          <w:lang w:val="en-GB"/>
        </w:rPr>
        <w:t xml:space="preserve"> </w:t>
      </w:r>
    </w:p>
    <w:p w14:paraId="043DB863" w14:textId="60A42BC3" w:rsidR="00686331" w:rsidRDefault="00686331" w:rsidP="00350DA8">
      <w:pPr>
        <w:jc w:val="center"/>
        <w:rPr>
          <w:lang w:val="en-GB"/>
        </w:rPr>
      </w:pPr>
      <w:r>
        <w:rPr>
          <w:noProof/>
        </w:rPr>
        <w:drawing>
          <wp:inline distT="0" distB="0" distL="0" distR="0" wp14:anchorId="152FCC5B" wp14:editId="65BF83D7">
            <wp:extent cx="4107227" cy="1279239"/>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1068" cy="1292894"/>
                    </a:xfrm>
                    <a:prstGeom prst="rect">
                      <a:avLst/>
                    </a:prstGeom>
                    <a:noFill/>
                  </pic:spPr>
                </pic:pic>
              </a:graphicData>
            </a:graphic>
          </wp:inline>
        </w:drawing>
      </w:r>
    </w:p>
    <w:p w14:paraId="37746137" w14:textId="55C29035" w:rsidR="00686331" w:rsidRDefault="008E6954" w:rsidP="00350DA8">
      <w:pPr>
        <w:jc w:val="both"/>
        <w:rPr>
          <w:lang w:val="en-GB"/>
        </w:rPr>
      </w:pPr>
      <w:r>
        <w:rPr>
          <w:lang w:val="en-GB"/>
        </w:rPr>
        <w:t>If victim SCell’s SMTC is larger than the SMTC of aggressor SCell, the victim SCell just need to wait one additional SMTC because the first SMTC shall be used for AGC retuning.</w:t>
      </w:r>
    </w:p>
    <w:p w14:paraId="3AD107D0" w14:textId="565510D8" w:rsidR="008E6954" w:rsidRDefault="008E6954" w:rsidP="00350DA8">
      <w:pPr>
        <w:jc w:val="center"/>
        <w:rPr>
          <w:lang w:val="en-GB"/>
        </w:rPr>
      </w:pPr>
      <w:r>
        <w:rPr>
          <w:noProof/>
        </w:rPr>
        <w:drawing>
          <wp:inline distT="0" distB="0" distL="0" distR="0" wp14:anchorId="1CE51094" wp14:editId="29B03A7D">
            <wp:extent cx="4316553" cy="124259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7609" cy="1257296"/>
                    </a:xfrm>
                    <a:prstGeom prst="rect">
                      <a:avLst/>
                    </a:prstGeom>
                    <a:noFill/>
                  </pic:spPr>
                </pic:pic>
              </a:graphicData>
            </a:graphic>
          </wp:inline>
        </w:drawing>
      </w:r>
    </w:p>
    <w:p w14:paraId="242336E5" w14:textId="7A2CD949" w:rsidR="008E6954" w:rsidRPr="00350DA8" w:rsidRDefault="008E6954" w:rsidP="00350DA8">
      <w:pPr>
        <w:jc w:val="both"/>
        <w:rPr>
          <w:b/>
          <w:i/>
          <w:sz w:val="20"/>
          <w:szCs w:val="20"/>
        </w:rPr>
      </w:pPr>
      <w:bookmarkStart w:id="16" w:name="_Ref36805182"/>
      <w:r w:rsidRPr="00350DA8">
        <w:rPr>
          <w:b/>
          <w:i/>
          <w:sz w:val="20"/>
          <w:szCs w:val="20"/>
        </w:rPr>
        <w:lastRenderedPageBreak/>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13</w:t>
      </w:r>
      <w:r w:rsidRPr="00350DA8">
        <w:rPr>
          <w:b/>
          <w:i/>
          <w:sz w:val="20"/>
          <w:szCs w:val="20"/>
        </w:rPr>
        <w:fldChar w:fldCharType="end"/>
      </w:r>
      <w:r w:rsidRPr="00350DA8">
        <w:rPr>
          <w:b/>
          <w:i/>
          <w:sz w:val="20"/>
          <w:szCs w:val="20"/>
        </w:rPr>
        <w:t xml:space="preserve">: </w:t>
      </w:r>
      <w:r w:rsidR="00350DA8" w:rsidRPr="00350DA8">
        <w:rPr>
          <w:b/>
          <w:i/>
          <w:sz w:val="20"/>
          <w:szCs w:val="20"/>
        </w:rPr>
        <w:t>In intra-band FR1, t</w:t>
      </w:r>
      <w:r w:rsidRPr="00350DA8">
        <w:rPr>
          <w:b/>
          <w:i/>
          <w:sz w:val="20"/>
          <w:szCs w:val="20"/>
          <w:lang w:val="en-GB"/>
        </w:rPr>
        <w:t xml:space="preserve">he victim SCell activation delay may be extended one </w:t>
      </w:r>
      <w:r w:rsidRPr="00350DA8">
        <w:rPr>
          <w:b/>
          <w:i/>
          <w:sz w:val="20"/>
          <w:szCs w:val="20"/>
        </w:rPr>
        <w:t>T</w:t>
      </w:r>
      <w:r w:rsidRPr="00350DA8">
        <w:rPr>
          <w:b/>
          <w:i/>
          <w:sz w:val="20"/>
          <w:szCs w:val="20"/>
          <w:vertAlign w:val="subscript"/>
        </w:rPr>
        <w:t xml:space="preserve">SMTC_MAX </w:t>
      </w:r>
      <w:r w:rsidRPr="00350DA8">
        <w:rPr>
          <w:b/>
          <w:i/>
          <w:sz w:val="20"/>
          <w:szCs w:val="20"/>
        </w:rPr>
        <w:t xml:space="preserve">when victim SCell is known cell and </w:t>
      </w:r>
      <w:r w:rsidRPr="00350DA8">
        <w:rPr>
          <w:b/>
          <w:i/>
          <w:sz w:val="20"/>
          <w:szCs w:val="20"/>
          <w:lang w:val="en-GB"/>
        </w:rPr>
        <w:t xml:space="preserve">measurement cycle&lt;=160ms but </w:t>
      </w:r>
      <w:r w:rsidRPr="00350DA8">
        <w:rPr>
          <w:b/>
          <w:i/>
          <w:sz w:val="20"/>
          <w:szCs w:val="20"/>
        </w:rPr>
        <w:t xml:space="preserve">aggressor SCell is known cell and </w:t>
      </w:r>
      <w:r w:rsidRPr="00350DA8">
        <w:rPr>
          <w:b/>
          <w:i/>
          <w:sz w:val="20"/>
          <w:szCs w:val="20"/>
          <w:lang w:val="en-GB"/>
        </w:rPr>
        <w:t>measurement cycle&gt;160ms</w:t>
      </w:r>
      <w:r w:rsidRPr="00350DA8">
        <w:rPr>
          <w:b/>
          <w:i/>
          <w:sz w:val="20"/>
          <w:szCs w:val="20"/>
        </w:rPr>
        <w:t>.</w:t>
      </w:r>
      <w:bookmarkEnd w:id="16"/>
    </w:p>
    <w:p w14:paraId="765FD055" w14:textId="22CC15C1" w:rsidR="008E6954" w:rsidRDefault="008E6954" w:rsidP="00350DA8">
      <w:pPr>
        <w:jc w:val="both"/>
        <w:rPr>
          <w:lang w:val="en-GB"/>
        </w:rPr>
      </w:pPr>
      <w:r>
        <w:rPr>
          <w:lang w:val="en-GB"/>
        </w:rPr>
        <w:t>Case 3:</w:t>
      </w:r>
    </w:p>
    <w:p w14:paraId="562586EF" w14:textId="77777777" w:rsidR="008E6954" w:rsidRDefault="008E6954" w:rsidP="00350DA8">
      <w:pPr>
        <w:jc w:val="both"/>
        <w:rPr>
          <w:vertAlign w:val="subscript"/>
        </w:rPr>
      </w:pPr>
      <w:r>
        <w:rPr>
          <w:lang w:val="en-GB"/>
        </w:rPr>
        <w:t xml:space="preserve">In case 3, the situation of victim SCell is similar as case 2 where the victim SCell needs to wait the AGC retuning by aggressor SCell. The difference is that unknown SCell needs two SMTC to adjust the AGC. Thus, the victim SCell activation delay may be extended by two </w:t>
      </w:r>
      <w:r w:rsidRPr="008E6954">
        <w:t>T</w:t>
      </w:r>
      <w:r w:rsidRPr="008E6954">
        <w:rPr>
          <w:vertAlign w:val="subscript"/>
        </w:rPr>
        <w:t>SMTC_MAX</w:t>
      </w:r>
      <w:r>
        <w:rPr>
          <w:vertAlign w:val="subscript"/>
        </w:rPr>
        <w:t>.</w:t>
      </w:r>
    </w:p>
    <w:p w14:paraId="25D9EC8D" w14:textId="66ED53D3" w:rsidR="008E6954" w:rsidRDefault="008E6954" w:rsidP="00350DA8">
      <w:pPr>
        <w:jc w:val="both"/>
        <w:rPr>
          <w:lang w:val="en-GB"/>
        </w:rPr>
      </w:pPr>
      <w:r>
        <w:rPr>
          <w:lang w:val="en-GB"/>
        </w:rPr>
        <w:t xml:space="preserve">  </w:t>
      </w:r>
      <w:r>
        <w:rPr>
          <w:noProof/>
        </w:rPr>
        <w:drawing>
          <wp:inline distT="0" distB="0" distL="0" distR="0" wp14:anchorId="48ADEC62" wp14:editId="64202385">
            <wp:extent cx="5549122" cy="1243418"/>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0898" cy="1263983"/>
                    </a:xfrm>
                    <a:prstGeom prst="rect">
                      <a:avLst/>
                    </a:prstGeom>
                    <a:noFill/>
                  </pic:spPr>
                </pic:pic>
              </a:graphicData>
            </a:graphic>
          </wp:inline>
        </w:drawing>
      </w:r>
    </w:p>
    <w:p w14:paraId="3FFF84ED" w14:textId="3D3C1B1A" w:rsidR="008E6954" w:rsidRPr="00350DA8" w:rsidRDefault="008E6954" w:rsidP="00350DA8">
      <w:pPr>
        <w:jc w:val="both"/>
        <w:rPr>
          <w:b/>
          <w:i/>
          <w:sz w:val="20"/>
          <w:szCs w:val="20"/>
        </w:rPr>
      </w:pPr>
      <w:bookmarkStart w:id="17" w:name="_Ref36805185"/>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14</w:t>
      </w:r>
      <w:r w:rsidRPr="00350DA8">
        <w:rPr>
          <w:b/>
          <w:i/>
          <w:sz w:val="20"/>
          <w:szCs w:val="20"/>
        </w:rPr>
        <w:fldChar w:fldCharType="end"/>
      </w:r>
      <w:r w:rsidRPr="00350DA8">
        <w:rPr>
          <w:b/>
          <w:i/>
          <w:sz w:val="20"/>
          <w:szCs w:val="20"/>
        </w:rPr>
        <w:t xml:space="preserve">: </w:t>
      </w:r>
      <w:r w:rsidR="00350DA8" w:rsidRPr="00350DA8">
        <w:rPr>
          <w:b/>
          <w:i/>
          <w:sz w:val="20"/>
          <w:szCs w:val="20"/>
        </w:rPr>
        <w:t>In intra-band FR1, t</w:t>
      </w:r>
      <w:r w:rsidRPr="00350DA8">
        <w:rPr>
          <w:b/>
          <w:i/>
          <w:sz w:val="20"/>
          <w:szCs w:val="20"/>
          <w:lang w:val="en-GB"/>
        </w:rPr>
        <w:t xml:space="preserve">he victim SCell activation delay may be extended two </w:t>
      </w:r>
      <w:r w:rsidRPr="00350DA8">
        <w:rPr>
          <w:b/>
          <w:i/>
          <w:sz w:val="20"/>
          <w:szCs w:val="20"/>
        </w:rPr>
        <w:t>T</w:t>
      </w:r>
      <w:r w:rsidRPr="00350DA8">
        <w:rPr>
          <w:b/>
          <w:i/>
          <w:sz w:val="20"/>
          <w:szCs w:val="20"/>
          <w:vertAlign w:val="subscript"/>
        </w:rPr>
        <w:t xml:space="preserve">SMTC_MAX </w:t>
      </w:r>
      <w:r w:rsidRPr="00350DA8">
        <w:rPr>
          <w:b/>
          <w:i/>
          <w:sz w:val="20"/>
          <w:szCs w:val="20"/>
        </w:rPr>
        <w:t xml:space="preserve">when victim SCell is known cell and </w:t>
      </w:r>
      <w:r w:rsidRPr="00350DA8">
        <w:rPr>
          <w:b/>
          <w:i/>
          <w:sz w:val="20"/>
          <w:szCs w:val="20"/>
          <w:lang w:val="en-GB"/>
        </w:rPr>
        <w:t xml:space="preserve">measurement cycle&lt;=160ms but </w:t>
      </w:r>
      <w:r w:rsidRPr="00350DA8">
        <w:rPr>
          <w:b/>
          <w:i/>
          <w:sz w:val="20"/>
          <w:szCs w:val="20"/>
        </w:rPr>
        <w:t>aggressor SCell is unknown cell.</w:t>
      </w:r>
      <w:bookmarkEnd w:id="17"/>
    </w:p>
    <w:p w14:paraId="32594458" w14:textId="44A0D44C" w:rsidR="00860A46" w:rsidRDefault="008E6954" w:rsidP="00350DA8">
      <w:pPr>
        <w:jc w:val="both"/>
      </w:pPr>
      <w:r>
        <w:t xml:space="preserve">From the analysis above, it’s easy to summarize a general rule and </w:t>
      </w:r>
      <w:r w:rsidR="00860A46">
        <w:t>apply</w:t>
      </w:r>
      <w:r>
        <w:t xml:space="preserve"> to other cases. </w:t>
      </w:r>
      <w:r w:rsidR="00860A46">
        <w:t xml:space="preserve">The delay extension of victim SCell depends on the difference number of SSBs using for AGC retuning between victim SCell and aggressor SCell. </w:t>
      </w:r>
    </w:p>
    <w:p w14:paraId="196F761E" w14:textId="6F89EF95" w:rsidR="008E6954" w:rsidRPr="00350DA8" w:rsidRDefault="00860A46" w:rsidP="00350DA8">
      <w:pPr>
        <w:jc w:val="both"/>
        <w:rPr>
          <w:sz w:val="20"/>
          <w:szCs w:val="20"/>
        </w:rPr>
      </w:pPr>
      <w:bookmarkStart w:id="18" w:name="_Ref36805190"/>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15</w:t>
      </w:r>
      <w:r w:rsidRPr="00350DA8">
        <w:rPr>
          <w:b/>
          <w:i/>
          <w:sz w:val="20"/>
          <w:szCs w:val="20"/>
        </w:rPr>
        <w:fldChar w:fldCharType="end"/>
      </w:r>
      <w:r w:rsidRPr="00350DA8">
        <w:rPr>
          <w:b/>
          <w:i/>
          <w:sz w:val="20"/>
          <w:szCs w:val="20"/>
        </w:rPr>
        <w:t xml:space="preserve">: </w:t>
      </w:r>
      <w:r w:rsidR="00FE7C71" w:rsidRPr="00350DA8">
        <w:rPr>
          <w:b/>
          <w:i/>
          <w:sz w:val="20"/>
          <w:szCs w:val="20"/>
          <w:lang w:val="en-GB"/>
        </w:rPr>
        <w:t>In EN-DC, NE-DC, NR SA</w:t>
      </w:r>
      <w:r w:rsidR="00350DA8" w:rsidRPr="00350DA8">
        <w:rPr>
          <w:b/>
          <w:i/>
          <w:sz w:val="20"/>
          <w:szCs w:val="20"/>
          <w:lang w:val="en-GB"/>
        </w:rPr>
        <w:t xml:space="preserve"> FR1 intra-band</w:t>
      </w:r>
      <w:r w:rsidR="00FE7C71" w:rsidRPr="00350DA8">
        <w:rPr>
          <w:b/>
          <w:i/>
          <w:sz w:val="20"/>
          <w:szCs w:val="20"/>
          <w:lang w:val="en-GB"/>
        </w:rPr>
        <w:t>,</w:t>
      </w:r>
      <w:r w:rsidR="00FE7C71" w:rsidRPr="00350DA8">
        <w:rPr>
          <w:sz w:val="20"/>
          <w:szCs w:val="20"/>
          <w:lang w:eastAsia="en-US"/>
        </w:rPr>
        <w:t xml:space="preserve"> </w:t>
      </w:r>
      <w:r w:rsidR="00FE7C71" w:rsidRPr="00350DA8">
        <w:rPr>
          <w:b/>
          <w:i/>
          <w:sz w:val="20"/>
          <w:szCs w:val="20"/>
          <w:lang w:val="en-GB"/>
        </w:rPr>
        <w:t>t</w:t>
      </w:r>
      <w:r w:rsidRPr="00350DA8">
        <w:rPr>
          <w:b/>
          <w:i/>
          <w:sz w:val="20"/>
          <w:szCs w:val="20"/>
          <w:lang w:val="en-GB"/>
        </w:rPr>
        <w:t>he victim SCell activation delay extension shall be the difference number of SSBs using for AGC retuning between victim SCell and the aggressor SCell which uses the largest number of SSBs for AGC retuning in intra-band.</w:t>
      </w:r>
      <w:bookmarkEnd w:id="18"/>
      <w:r w:rsidRPr="00350DA8">
        <w:rPr>
          <w:sz w:val="20"/>
          <w:szCs w:val="20"/>
        </w:rPr>
        <w:t xml:space="preserve"> </w:t>
      </w:r>
    </w:p>
    <w:tbl>
      <w:tblPr>
        <w:tblStyle w:val="af4"/>
        <w:tblW w:w="0" w:type="auto"/>
        <w:jc w:val="center"/>
        <w:tblLook w:val="04A0" w:firstRow="1" w:lastRow="0" w:firstColumn="1" w:lastColumn="0" w:noHBand="0" w:noVBand="1"/>
      </w:tblPr>
      <w:tblGrid>
        <w:gridCol w:w="1657"/>
        <w:gridCol w:w="1657"/>
        <w:gridCol w:w="1657"/>
        <w:gridCol w:w="1658"/>
      </w:tblGrid>
      <w:tr w:rsidR="00744271" w:rsidRPr="00350DA8" w14:paraId="51D90493" w14:textId="77777777" w:rsidTr="005D2387">
        <w:trPr>
          <w:trHeight w:val="369"/>
          <w:jc w:val="center"/>
        </w:trPr>
        <w:tc>
          <w:tcPr>
            <w:tcW w:w="1657" w:type="dxa"/>
            <w:vMerge w:val="restart"/>
          </w:tcPr>
          <w:p w14:paraId="2C13E289" w14:textId="77777777" w:rsidR="00744271" w:rsidRPr="00350DA8" w:rsidRDefault="00744271" w:rsidP="00350DA8">
            <w:pPr>
              <w:rPr>
                <w:b/>
                <w:i/>
                <w:sz w:val="20"/>
                <w:szCs w:val="20"/>
                <w:lang w:val="en-GB"/>
              </w:rPr>
            </w:pPr>
            <w:r w:rsidRPr="00350DA8">
              <w:rPr>
                <w:b/>
                <w:i/>
                <w:sz w:val="20"/>
                <w:szCs w:val="20"/>
                <w:lang w:val="en-GB" w:eastAsia="en-US"/>
              </w:rPr>
              <w:t>victim SCell</w:t>
            </w:r>
          </w:p>
        </w:tc>
        <w:tc>
          <w:tcPr>
            <w:tcW w:w="4972" w:type="dxa"/>
            <w:gridSpan w:val="3"/>
          </w:tcPr>
          <w:p w14:paraId="11E679BD" w14:textId="5C45FAD1" w:rsidR="00744271" w:rsidRPr="00350DA8" w:rsidRDefault="00744271" w:rsidP="00350DA8">
            <w:pPr>
              <w:rPr>
                <w:b/>
                <w:i/>
                <w:sz w:val="20"/>
                <w:szCs w:val="20"/>
                <w:lang w:val="en-GB"/>
              </w:rPr>
            </w:pPr>
            <w:r w:rsidRPr="00350DA8">
              <w:rPr>
                <w:b/>
                <w:i/>
                <w:sz w:val="20"/>
                <w:szCs w:val="20"/>
                <w:lang w:val="en-GB" w:eastAsia="en-US"/>
              </w:rPr>
              <w:t>aggressor SCell</w:t>
            </w:r>
            <w:r w:rsidRPr="00350DA8">
              <w:rPr>
                <w:b/>
                <w:i/>
                <w:sz w:val="20"/>
                <w:szCs w:val="20"/>
                <w:vertAlign w:val="superscript"/>
                <w:lang w:val="en-GB" w:eastAsia="en-US"/>
              </w:rPr>
              <w:t>Note</w:t>
            </w:r>
          </w:p>
        </w:tc>
      </w:tr>
      <w:tr w:rsidR="00744271" w:rsidRPr="00350DA8" w14:paraId="32C9169F" w14:textId="77777777" w:rsidTr="005D2387">
        <w:trPr>
          <w:trHeight w:val="853"/>
          <w:jc w:val="center"/>
        </w:trPr>
        <w:tc>
          <w:tcPr>
            <w:tcW w:w="1657" w:type="dxa"/>
            <w:vMerge/>
          </w:tcPr>
          <w:p w14:paraId="0D916F18" w14:textId="77777777" w:rsidR="00744271" w:rsidRPr="00350DA8" w:rsidRDefault="00744271" w:rsidP="00350DA8">
            <w:pPr>
              <w:rPr>
                <w:b/>
                <w:i/>
                <w:sz w:val="20"/>
                <w:szCs w:val="20"/>
                <w:lang w:val="en-GB"/>
              </w:rPr>
            </w:pPr>
          </w:p>
        </w:tc>
        <w:tc>
          <w:tcPr>
            <w:tcW w:w="1657" w:type="dxa"/>
          </w:tcPr>
          <w:p w14:paraId="1F5FB095" w14:textId="77777777" w:rsidR="00744271" w:rsidRPr="00350DA8" w:rsidRDefault="00744271" w:rsidP="00350DA8">
            <w:pPr>
              <w:rPr>
                <w:b/>
                <w:i/>
                <w:sz w:val="20"/>
                <w:szCs w:val="20"/>
                <w:lang w:val="en-GB"/>
              </w:rPr>
            </w:pPr>
            <w:r w:rsidRPr="00350DA8">
              <w:rPr>
                <w:b/>
                <w:i/>
                <w:sz w:val="20"/>
                <w:szCs w:val="20"/>
              </w:rPr>
              <w:t xml:space="preserve">Known cell and </w:t>
            </w:r>
            <w:r w:rsidRPr="00350DA8">
              <w:rPr>
                <w:b/>
                <w:i/>
                <w:sz w:val="20"/>
                <w:szCs w:val="20"/>
                <w:lang w:val="en-GB"/>
              </w:rPr>
              <w:t>measurement cycle &lt;=160ms</w:t>
            </w:r>
          </w:p>
        </w:tc>
        <w:tc>
          <w:tcPr>
            <w:tcW w:w="1657" w:type="dxa"/>
          </w:tcPr>
          <w:p w14:paraId="3505F4D5" w14:textId="77777777" w:rsidR="00744271" w:rsidRPr="00350DA8" w:rsidRDefault="00744271" w:rsidP="00350DA8">
            <w:pPr>
              <w:rPr>
                <w:b/>
                <w:i/>
                <w:sz w:val="20"/>
                <w:szCs w:val="20"/>
                <w:lang w:val="en-GB"/>
              </w:rPr>
            </w:pPr>
            <w:r w:rsidRPr="00350DA8">
              <w:rPr>
                <w:b/>
                <w:i/>
                <w:sz w:val="20"/>
                <w:szCs w:val="20"/>
              </w:rPr>
              <w:t xml:space="preserve">Known cell and </w:t>
            </w:r>
            <w:r w:rsidRPr="00350DA8">
              <w:rPr>
                <w:b/>
                <w:i/>
                <w:sz w:val="20"/>
                <w:szCs w:val="20"/>
                <w:lang w:val="en-GB"/>
              </w:rPr>
              <w:t>measurement cycle &gt;160ms</w:t>
            </w:r>
          </w:p>
        </w:tc>
        <w:tc>
          <w:tcPr>
            <w:tcW w:w="1658" w:type="dxa"/>
          </w:tcPr>
          <w:p w14:paraId="408E6BC4" w14:textId="77777777" w:rsidR="00744271" w:rsidRPr="00350DA8" w:rsidRDefault="00744271" w:rsidP="00350DA8">
            <w:pPr>
              <w:rPr>
                <w:b/>
                <w:i/>
                <w:sz w:val="20"/>
                <w:szCs w:val="20"/>
                <w:lang w:val="en-GB"/>
              </w:rPr>
            </w:pPr>
            <w:r w:rsidRPr="00350DA8">
              <w:rPr>
                <w:b/>
                <w:i/>
                <w:sz w:val="20"/>
                <w:szCs w:val="20"/>
              </w:rPr>
              <w:t>Unknown cell</w:t>
            </w:r>
          </w:p>
        </w:tc>
      </w:tr>
      <w:tr w:rsidR="00744271" w:rsidRPr="00350DA8" w14:paraId="521253F7" w14:textId="77777777" w:rsidTr="005D2387">
        <w:trPr>
          <w:trHeight w:val="836"/>
          <w:jc w:val="center"/>
        </w:trPr>
        <w:tc>
          <w:tcPr>
            <w:tcW w:w="1657" w:type="dxa"/>
          </w:tcPr>
          <w:p w14:paraId="6775921F" w14:textId="77777777" w:rsidR="00744271" w:rsidRPr="00350DA8" w:rsidRDefault="00744271" w:rsidP="00350DA8">
            <w:pPr>
              <w:rPr>
                <w:b/>
                <w:i/>
                <w:sz w:val="20"/>
                <w:szCs w:val="20"/>
                <w:lang w:val="en-GB"/>
              </w:rPr>
            </w:pPr>
            <w:r w:rsidRPr="00350DA8">
              <w:rPr>
                <w:b/>
                <w:i/>
                <w:sz w:val="20"/>
                <w:szCs w:val="20"/>
              </w:rPr>
              <w:t xml:space="preserve">Known cell and </w:t>
            </w:r>
            <w:r w:rsidRPr="00350DA8">
              <w:rPr>
                <w:b/>
                <w:i/>
                <w:sz w:val="20"/>
                <w:szCs w:val="20"/>
                <w:lang w:val="en-GB"/>
              </w:rPr>
              <w:t>measurement cycle &lt;=160ms</w:t>
            </w:r>
          </w:p>
        </w:tc>
        <w:tc>
          <w:tcPr>
            <w:tcW w:w="1657" w:type="dxa"/>
          </w:tcPr>
          <w:p w14:paraId="2473B097" w14:textId="17A528F5" w:rsidR="00744271" w:rsidRPr="00350DA8" w:rsidRDefault="00744271" w:rsidP="00350DA8">
            <w:pPr>
              <w:rPr>
                <w:b/>
                <w:i/>
                <w:sz w:val="20"/>
                <w:szCs w:val="20"/>
                <w:lang w:val="en-GB"/>
              </w:rPr>
            </w:pPr>
            <w:r w:rsidRPr="00350DA8">
              <w:rPr>
                <w:b/>
                <w:i/>
                <w:sz w:val="20"/>
                <w:szCs w:val="20"/>
              </w:rPr>
              <w:t>T</w:t>
            </w:r>
            <w:r w:rsidRPr="00350DA8">
              <w:rPr>
                <w:b/>
                <w:i/>
                <w:sz w:val="20"/>
                <w:szCs w:val="20"/>
                <w:vertAlign w:val="subscript"/>
              </w:rPr>
              <w:t xml:space="preserve">FirstSSB </w:t>
            </w:r>
            <w:r w:rsidRPr="00350DA8">
              <w:rPr>
                <w:b/>
                <w:i/>
                <w:sz w:val="20"/>
                <w:szCs w:val="20"/>
              </w:rPr>
              <w:t>-&gt; T</w:t>
            </w:r>
            <w:r w:rsidRPr="00350DA8">
              <w:rPr>
                <w:b/>
                <w:i/>
                <w:sz w:val="20"/>
                <w:szCs w:val="20"/>
                <w:vertAlign w:val="subscript"/>
              </w:rPr>
              <w:t>FirstSSB_MAX</w:t>
            </w:r>
          </w:p>
        </w:tc>
        <w:tc>
          <w:tcPr>
            <w:tcW w:w="1657" w:type="dxa"/>
          </w:tcPr>
          <w:p w14:paraId="054A57F7" w14:textId="4D5F4E27" w:rsidR="00744271" w:rsidRPr="00350DA8" w:rsidRDefault="00744271" w:rsidP="00350DA8">
            <w:pPr>
              <w:rPr>
                <w:b/>
                <w:i/>
                <w:sz w:val="20"/>
                <w:szCs w:val="20"/>
                <w:lang w:val="en-GB"/>
              </w:rPr>
            </w:pPr>
            <w:r w:rsidRPr="00350DA8">
              <w:rPr>
                <w:b/>
                <w:i/>
                <w:sz w:val="20"/>
                <w:szCs w:val="20"/>
              </w:rPr>
              <w:t>T</w:t>
            </w:r>
            <w:r w:rsidRPr="00350DA8">
              <w:rPr>
                <w:b/>
                <w:i/>
                <w:sz w:val="20"/>
                <w:szCs w:val="20"/>
                <w:vertAlign w:val="subscript"/>
              </w:rPr>
              <w:t>SMTC_MAX</w:t>
            </w:r>
          </w:p>
        </w:tc>
        <w:tc>
          <w:tcPr>
            <w:tcW w:w="1658" w:type="dxa"/>
          </w:tcPr>
          <w:p w14:paraId="101D60AC" w14:textId="12435986" w:rsidR="00744271" w:rsidRPr="00350DA8" w:rsidRDefault="00744271" w:rsidP="00350DA8">
            <w:pPr>
              <w:rPr>
                <w:b/>
                <w:i/>
                <w:sz w:val="20"/>
                <w:szCs w:val="20"/>
                <w:lang w:val="en-GB"/>
              </w:rPr>
            </w:pPr>
            <w:r w:rsidRPr="00350DA8">
              <w:rPr>
                <w:b/>
                <w:i/>
                <w:sz w:val="20"/>
                <w:szCs w:val="20"/>
              </w:rPr>
              <w:t>2T</w:t>
            </w:r>
            <w:r w:rsidRPr="00350DA8">
              <w:rPr>
                <w:b/>
                <w:i/>
                <w:sz w:val="20"/>
                <w:szCs w:val="20"/>
                <w:vertAlign w:val="subscript"/>
              </w:rPr>
              <w:t>SMTC_MAX</w:t>
            </w:r>
          </w:p>
        </w:tc>
      </w:tr>
      <w:tr w:rsidR="00744271" w:rsidRPr="00350DA8" w14:paraId="4DA8FD4E" w14:textId="77777777" w:rsidTr="005D2387">
        <w:trPr>
          <w:trHeight w:val="845"/>
          <w:jc w:val="center"/>
        </w:trPr>
        <w:tc>
          <w:tcPr>
            <w:tcW w:w="1657" w:type="dxa"/>
          </w:tcPr>
          <w:p w14:paraId="242C0E63" w14:textId="77777777" w:rsidR="00744271" w:rsidRPr="00350DA8" w:rsidRDefault="00744271" w:rsidP="00350DA8">
            <w:pPr>
              <w:rPr>
                <w:b/>
                <w:i/>
                <w:sz w:val="20"/>
                <w:szCs w:val="20"/>
                <w:lang w:val="en-GB"/>
              </w:rPr>
            </w:pPr>
            <w:r w:rsidRPr="00350DA8">
              <w:rPr>
                <w:b/>
                <w:i/>
                <w:sz w:val="20"/>
                <w:szCs w:val="20"/>
              </w:rPr>
              <w:t xml:space="preserve">Known cell and </w:t>
            </w:r>
            <w:r w:rsidRPr="00350DA8">
              <w:rPr>
                <w:b/>
                <w:i/>
                <w:sz w:val="20"/>
                <w:szCs w:val="20"/>
                <w:lang w:val="en-GB"/>
              </w:rPr>
              <w:t>measurement cycle &gt;160ms</w:t>
            </w:r>
          </w:p>
        </w:tc>
        <w:tc>
          <w:tcPr>
            <w:tcW w:w="1657" w:type="dxa"/>
          </w:tcPr>
          <w:p w14:paraId="4930B5C5" w14:textId="102FB40B" w:rsidR="00744271" w:rsidRPr="00350DA8" w:rsidRDefault="00744271" w:rsidP="00350DA8">
            <w:pPr>
              <w:rPr>
                <w:b/>
                <w:i/>
                <w:sz w:val="20"/>
                <w:szCs w:val="20"/>
                <w:lang w:val="en-GB"/>
              </w:rPr>
            </w:pPr>
            <w:r w:rsidRPr="00350DA8">
              <w:rPr>
                <w:b/>
                <w:i/>
                <w:sz w:val="20"/>
                <w:szCs w:val="20"/>
                <w:lang w:val="en-GB"/>
              </w:rPr>
              <w:t>No delay extension</w:t>
            </w:r>
          </w:p>
        </w:tc>
        <w:tc>
          <w:tcPr>
            <w:tcW w:w="1657" w:type="dxa"/>
          </w:tcPr>
          <w:p w14:paraId="6CBA1D2E" w14:textId="4CFA1910" w:rsidR="00744271" w:rsidRPr="00350DA8" w:rsidRDefault="00744271" w:rsidP="00350DA8">
            <w:pPr>
              <w:rPr>
                <w:b/>
                <w:i/>
                <w:sz w:val="20"/>
                <w:szCs w:val="20"/>
                <w:lang w:val="en-GB"/>
              </w:rPr>
            </w:pPr>
            <w:r w:rsidRPr="00350DA8">
              <w:rPr>
                <w:b/>
                <w:i/>
                <w:sz w:val="20"/>
                <w:szCs w:val="20"/>
                <w:lang w:val="en-GB"/>
              </w:rPr>
              <w:t>No delay extension</w:t>
            </w:r>
          </w:p>
        </w:tc>
        <w:tc>
          <w:tcPr>
            <w:tcW w:w="1658" w:type="dxa"/>
          </w:tcPr>
          <w:p w14:paraId="3AFE6D04" w14:textId="4DA85204" w:rsidR="00744271" w:rsidRPr="00350DA8" w:rsidRDefault="00744271" w:rsidP="00350DA8">
            <w:pPr>
              <w:rPr>
                <w:b/>
                <w:i/>
                <w:sz w:val="20"/>
                <w:szCs w:val="20"/>
                <w:lang w:val="en-GB"/>
              </w:rPr>
            </w:pPr>
            <w:r w:rsidRPr="00350DA8">
              <w:rPr>
                <w:b/>
                <w:i/>
                <w:sz w:val="20"/>
                <w:szCs w:val="20"/>
              </w:rPr>
              <w:t>T</w:t>
            </w:r>
            <w:r w:rsidRPr="00350DA8">
              <w:rPr>
                <w:b/>
                <w:i/>
                <w:sz w:val="20"/>
                <w:szCs w:val="20"/>
                <w:vertAlign w:val="subscript"/>
              </w:rPr>
              <w:t>SMTC_MAX</w:t>
            </w:r>
          </w:p>
        </w:tc>
      </w:tr>
      <w:tr w:rsidR="00744271" w:rsidRPr="00350DA8" w14:paraId="3DF9253A" w14:textId="77777777" w:rsidTr="005D2387">
        <w:trPr>
          <w:trHeight w:val="206"/>
          <w:jc w:val="center"/>
        </w:trPr>
        <w:tc>
          <w:tcPr>
            <w:tcW w:w="1657" w:type="dxa"/>
          </w:tcPr>
          <w:p w14:paraId="670A84C8" w14:textId="77777777" w:rsidR="00744271" w:rsidRPr="00350DA8" w:rsidRDefault="00744271" w:rsidP="00350DA8">
            <w:pPr>
              <w:rPr>
                <w:b/>
                <w:i/>
                <w:sz w:val="20"/>
                <w:szCs w:val="20"/>
                <w:lang w:val="en-GB"/>
              </w:rPr>
            </w:pPr>
            <w:r w:rsidRPr="00350DA8">
              <w:rPr>
                <w:b/>
                <w:i/>
                <w:sz w:val="20"/>
                <w:szCs w:val="20"/>
              </w:rPr>
              <w:t>Unknown cell</w:t>
            </w:r>
          </w:p>
        </w:tc>
        <w:tc>
          <w:tcPr>
            <w:tcW w:w="1657" w:type="dxa"/>
          </w:tcPr>
          <w:p w14:paraId="1994D8A1" w14:textId="716E9EB9" w:rsidR="00744271" w:rsidRPr="00350DA8" w:rsidRDefault="00744271" w:rsidP="00350DA8">
            <w:pPr>
              <w:rPr>
                <w:b/>
                <w:i/>
                <w:sz w:val="20"/>
                <w:szCs w:val="20"/>
                <w:lang w:val="en-GB"/>
              </w:rPr>
            </w:pPr>
            <w:r w:rsidRPr="00350DA8">
              <w:rPr>
                <w:b/>
                <w:i/>
                <w:sz w:val="20"/>
                <w:szCs w:val="20"/>
                <w:lang w:val="en-GB"/>
              </w:rPr>
              <w:t>No delay extension</w:t>
            </w:r>
          </w:p>
        </w:tc>
        <w:tc>
          <w:tcPr>
            <w:tcW w:w="1657" w:type="dxa"/>
          </w:tcPr>
          <w:p w14:paraId="7E476882" w14:textId="1D5A1973" w:rsidR="00744271" w:rsidRPr="00350DA8" w:rsidRDefault="00744271" w:rsidP="00350DA8">
            <w:pPr>
              <w:rPr>
                <w:b/>
                <w:i/>
                <w:sz w:val="20"/>
                <w:szCs w:val="20"/>
                <w:lang w:val="en-GB"/>
              </w:rPr>
            </w:pPr>
            <w:r w:rsidRPr="00350DA8">
              <w:rPr>
                <w:b/>
                <w:i/>
                <w:sz w:val="20"/>
                <w:szCs w:val="20"/>
                <w:lang w:val="en-GB"/>
              </w:rPr>
              <w:t>No delay extension</w:t>
            </w:r>
          </w:p>
        </w:tc>
        <w:tc>
          <w:tcPr>
            <w:tcW w:w="1658" w:type="dxa"/>
          </w:tcPr>
          <w:p w14:paraId="14814322" w14:textId="1D7DA4F8" w:rsidR="00744271" w:rsidRPr="00350DA8" w:rsidRDefault="00744271" w:rsidP="00350DA8">
            <w:pPr>
              <w:rPr>
                <w:b/>
                <w:i/>
                <w:sz w:val="20"/>
                <w:szCs w:val="20"/>
                <w:lang w:val="en-GB"/>
              </w:rPr>
            </w:pPr>
            <w:r w:rsidRPr="00350DA8">
              <w:rPr>
                <w:b/>
                <w:i/>
                <w:sz w:val="20"/>
                <w:szCs w:val="20"/>
                <w:lang w:val="en-GB"/>
              </w:rPr>
              <w:t>No delay extension</w:t>
            </w:r>
          </w:p>
        </w:tc>
      </w:tr>
      <w:tr w:rsidR="00744271" w:rsidRPr="00350DA8" w14:paraId="758AD9FA" w14:textId="77777777" w:rsidTr="005D2387">
        <w:trPr>
          <w:trHeight w:val="206"/>
          <w:jc w:val="center"/>
        </w:trPr>
        <w:tc>
          <w:tcPr>
            <w:tcW w:w="6629" w:type="dxa"/>
            <w:gridSpan w:val="4"/>
          </w:tcPr>
          <w:p w14:paraId="53AB8143" w14:textId="7FA3BDEA" w:rsidR="00744271" w:rsidRPr="00350DA8" w:rsidRDefault="00744271" w:rsidP="00350DA8">
            <w:pPr>
              <w:jc w:val="both"/>
              <w:rPr>
                <w:b/>
                <w:i/>
                <w:sz w:val="20"/>
                <w:szCs w:val="20"/>
                <w:lang w:val="en-GB"/>
              </w:rPr>
            </w:pPr>
            <w:r w:rsidRPr="00350DA8">
              <w:rPr>
                <w:b/>
                <w:i/>
                <w:sz w:val="20"/>
                <w:szCs w:val="20"/>
                <w:lang w:val="en-GB"/>
              </w:rPr>
              <w:t>Note: The aggressor SCell means the aggressor SCell which needs the largest number of SSBs for AGC retuning in the aggressor SCells being activated in intra-band SCell activation.</w:t>
            </w:r>
          </w:p>
        </w:tc>
      </w:tr>
    </w:tbl>
    <w:p w14:paraId="060701A3" w14:textId="55D67286" w:rsidR="00504BB0" w:rsidRDefault="00504BB0" w:rsidP="00350DA8">
      <w:pPr>
        <w:pStyle w:val="1"/>
        <w:numPr>
          <w:ilvl w:val="2"/>
          <w:numId w:val="2"/>
        </w:numPr>
        <w:jc w:val="both"/>
        <w:rPr>
          <w:rFonts w:ascii="Calibri" w:hAnsi="Calibri"/>
        </w:rPr>
      </w:pPr>
      <w:r w:rsidRPr="00504BB0">
        <w:rPr>
          <w:rFonts w:ascii="Calibri" w:hAnsi="Calibri"/>
        </w:rPr>
        <w:t>Inter-band FR1</w:t>
      </w:r>
    </w:p>
    <w:p w14:paraId="36B0B9D9" w14:textId="6B743F1A" w:rsidR="00744271" w:rsidRDefault="00744271" w:rsidP="00350DA8">
      <w:pPr>
        <w:jc w:val="both"/>
        <w:rPr>
          <w:lang w:val="en-GB" w:eastAsia="en-US"/>
        </w:rPr>
      </w:pPr>
      <w:r>
        <w:rPr>
          <w:lang w:val="en-GB" w:eastAsia="en-US"/>
        </w:rPr>
        <w:t>As we discussed before, there is only one RF switch on occasion per CG</w:t>
      </w:r>
      <w:r w:rsidR="00FE7C71">
        <w:rPr>
          <w:lang w:val="en-GB" w:eastAsia="en-US"/>
        </w:rPr>
        <w:t>.</w:t>
      </w:r>
      <w:r>
        <w:rPr>
          <w:lang w:val="en-GB" w:eastAsia="en-US"/>
        </w:rPr>
        <w:t xml:space="preserve"> </w:t>
      </w:r>
      <w:r w:rsidR="00FE7C71">
        <w:rPr>
          <w:lang w:val="en-GB" w:eastAsia="en-US"/>
        </w:rPr>
        <w:t>W</w:t>
      </w:r>
      <w:r>
        <w:rPr>
          <w:lang w:val="en-GB" w:eastAsia="en-US"/>
        </w:rPr>
        <w:t>hen victim SCell and aggressor SCell are inter-band FR1 cells</w:t>
      </w:r>
      <w:r w:rsidR="00FE7C71">
        <w:rPr>
          <w:lang w:val="en-GB" w:eastAsia="en-US"/>
        </w:rPr>
        <w:t>, it doesn’t need additional interruption due to aggressor SCell’s RF switching on</w:t>
      </w:r>
      <w:r>
        <w:rPr>
          <w:lang w:val="en-GB" w:eastAsia="en-US"/>
        </w:rPr>
        <w:t>. Victim SCell and aggressor SCell can also retune their AGC independently. Thus, there is no additional interruption and delay extension is needed.</w:t>
      </w:r>
    </w:p>
    <w:p w14:paraId="75FCF631" w14:textId="3D14CD54" w:rsidR="00744271" w:rsidRDefault="00744271" w:rsidP="00350DA8">
      <w:pPr>
        <w:jc w:val="center"/>
        <w:rPr>
          <w:lang w:val="en-GB" w:eastAsia="en-US"/>
        </w:rPr>
      </w:pPr>
      <w:r>
        <w:rPr>
          <w:noProof/>
        </w:rPr>
        <w:lastRenderedPageBreak/>
        <w:drawing>
          <wp:inline distT="0" distB="0" distL="0" distR="0" wp14:anchorId="4628ADDC" wp14:editId="1AE6ABEE">
            <wp:extent cx="4271000" cy="1091913"/>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3065" cy="1100111"/>
                    </a:xfrm>
                    <a:prstGeom prst="rect">
                      <a:avLst/>
                    </a:prstGeom>
                    <a:noFill/>
                  </pic:spPr>
                </pic:pic>
              </a:graphicData>
            </a:graphic>
          </wp:inline>
        </w:drawing>
      </w:r>
    </w:p>
    <w:p w14:paraId="65A5C6FF" w14:textId="33498594" w:rsidR="00FE7C71" w:rsidRPr="00350DA8" w:rsidRDefault="00FE7C71" w:rsidP="00350DA8">
      <w:pPr>
        <w:jc w:val="both"/>
        <w:rPr>
          <w:sz w:val="20"/>
          <w:szCs w:val="20"/>
          <w:lang w:val="en-GB" w:eastAsia="en-US"/>
        </w:rPr>
      </w:pPr>
      <w:bookmarkStart w:id="19" w:name="_Ref36805194"/>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16</w:t>
      </w:r>
      <w:r w:rsidRPr="00350DA8">
        <w:rPr>
          <w:b/>
          <w:i/>
          <w:sz w:val="20"/>
          <w:szCs w:val="20"/>
        </w:rPr>
        <w:fldChar w:fldCharType="end"/>
      </w:r>
      <w:r w:rsidRPr="00350DA8">
        <w:rPr>
          <w:b/>
          <w:i/>
          <w:sz w:val="20"/>
          <w:szCs w:val="20"/>
        </w:rPr>
        <w:t xml:space="preserve">: </w:t>
      </w:r>
      <w:r w:rsidRPr="00350DA8">
        <w:rPr>
          <w:b/>
          <w:i/>
          <w:sz w:val="20"/>
          <w:szCs w:val="20"/>
          <w:lang w:val="en-GB"/>
        </w:rPr>
        <w:t>In EN-DC, NE-DC, NR SA,</w:t>
      </w:r>
      <w:r w:rsidRPr="00350DA8">
        <w:rPr>
          <w:sz w:val="20"/>
          <w:szCs w:val="20"/>
          <w:lang w:eastAsia="en-US"/>
        </w:rPr>
        <w:t xml:space="preserve"> </w:t>
      </w:r>
      <w:r w:rsidRPr="00350DA8">
        <w:rPr>
          <w:b/>
          <w:i/>
          <w:sz w:val="20"/>
          <w:szCs w:val="20"/>
        </w:rPr>
        <w:t xml:space="preserve">there is no additional interruption and delay extension </w:t>
      </w:r>
      <w:r w:rsidR="0019188E" w:rsidRPr="00350DA8">
        <w:rPr>
          <w:b/>
          <w:i/>
          <w:sz w:val="20"/>
          <w:szCs w:val="20"/>
        </w:rPr>
        <w:t xml:space="preserve">due to AGC interruption </w:t>
      </w:r>
      <w:r w:rsidRPr="00350DA8">
        <w:rPr>
          <w:b/>
          <w:i/>
          <w:sz w:val="20"/>
          <w:szCs w:val="20"/>
        </w:rPr>
        <w:t>when t</w:t>
      </w:r>
      <w:r w:rsidRPr="00350DA8">
        <w:rPr>
          <w:b/>
          <w:i/>
          <w:sz w:val="20"/>
          <w:szCs w:val="20"/>
          <w:lang w:val="en-GB"/>
        </w:rPr>
        <w:t>he aggressor SCells being activated are inter-band FR1 SCells.</w:t>
      </w:r>
      <w:bookmarkEnd w:id="19"/>
    </w:p>
    <w:p w14:paraId="3600A6B7" w14:textId="2C183784" w:rsidR="00A24FB5" w:rsidRDefault="00A24FB5" w:rsidP="00350DA8">
      <w:pPr>
        <w:pStyle w:val="1"/>
        <w:numPr>
          <w:ilvl w:val="2"/>
          <w:numId w:val="2"/>
        </w:numPr>
        <w:jc w:val="both"/>
        <w:rPr>
          <w:rFonts w:ascii="Calibri" w:hAnsi="Calibri"/>
        </w:rPr>
      </w:pPr>
      <w:r w:rsidRPr="00A24FB5">
        <w:rPr>
          <w:rFonts w:ascii="Calibri" w:hAnsi="Calibri"/>
        </w:rPr>
        <w:t>Intra-band FR2</w:t>
      </w:r>
    </w:p>
    <w:p w14:paraId="32EC187B" w14:textId="6D563666" w:rsidR="009B524B" w:rsidRDefault="00EA52B4" w:rsidP="00350DA8">
      <w:pPr>
        <w:jc w:val="both"/>
        <w:rPr>
          <w:lang w:val="en-GB" w:eastAsia="en-US"/>
        </w:rPr>
      </w:pPr>
      <w:r>
        <w:rPr>
          <w:lang w:val="en-GB" w:eastAsia="en-US"/>
        </w:rPr>
        <w:t xml:space="preserve">In single SCell activation, the SCell being activated doesn’t need the Rx beam sweeping time when </w:t>
      </w:r>
      <w:r w:rsidR="00C55331">
        <w:rPr>
          <w:lang w:val="en-GB" w:eastAsia="en-US"/>
        </w:rPr>
        <w:t xml:space="preserve">there is </w:t>
      </w:r>
      <w:r w:rsidR="00C55331" w:rsidRPr="00C55331">
        <w:rPr>
          <w:lang w:val="en-GB" w:eastAsia="en-US"/>
        </w:rPr>
        <w:t>at least one active serving cell on that FR2 band</w:t>
      </w:r>
      <w:r w:rsidR="00C55331">
        <w:rPr>
          <w:lang w:val="en-GB" w:eastAsia="en-US"/>
        </w:rPr>
        <w:t xml:space="preserve"> because the base stations are co-located for intra-band FR2 deployment. </w:t>
      </w:r>
      <w:r w:rsidR="00077EA6">
        <w:rPr>
          <w:lang w:val="en-GB" w:eastAsia="en-US"/>
        </w:rPr>
        <w:t>Basically, i</w:t>
      </w:r>
      <w:r w:rsidR="009B524B">
        <w:rPr>
          <w:lang w:val="en-GB" w:eastAsia="en-US"/>
        </w:rPr>
        <w:t xml:space="preserve">f there is no active serving cell on this FR2 band, it shall differentiate known and unknown scenario in SCell activation. Thus, </w:t>
      </w:r>
      <w:r w:rsidR="00077EA6">
        <w:rPr>
          <w:lang w:val="en-GB" w:eastAsia="en-US"/>
        </w:rPr>
        <w:t>we can define</w:t>
      </w:r>
      <w:r w:rsidR="009B524B">
        <w:rPr>
          <w:lang w:val="en-GB" w:eastAsia="en-US"/>
        </w:rPr>
        <w:t xml:space="preserve"> three type of </w:t>
      </w:r>
      <w:r w:rsidR="00077EA6">
        <w:rPr>
          <w:lang w:val="en-GB" w:eastAsia="en-US"/>
        </w:rPr>
        <w:t xml:space="preserve">known-unknown </w:t>
      </w:r>
      <w:r w:rsidR="009B524B">
        <w:rPr>
          <w:lang w:val="en-GB" w:eastAsia="en-US"/>
        </w:rPr>
        <w:t>combination</w:t>
      </w:r>
      <w:r w:rsidR="00077EA6">
        <w:rPr>
          <w:lang w:val="en-GB" w:eastAsia="en-US"/>
        </w:rPr>
        <w:t>s</w:t>
      </w:r>
      <w:r w:rsidR="009B524B">
        <w:rPr>
          <w:lang w:val="en-GB" w:eastAsia="en-US"/>
        </w:rPr>
        <w:t xml:space="preserve"> as follow.</w:t>
      </w:r>
    </w:p>
    <w:p w14:paraId="1A279855" w14:textId="71FB182F" w:rsidR="009B524B" w:rsidRPr="00561A46" w:rsidRDefault="009B524B" w:rsidP="00350DA8">
      <w:pPr>
        <w:jc w:val="both"/>
        <w:rPr>
          <w:b/>
          <w:u w:val="single"/>
          <w:lang w:val="en-GB"/>
        </w:rPr>
      </w:pPr>
      <w:r w:rsidRPr="00561A46">
        <w:rPr>
          <w:b/>
          <w:u w:val="single"/>
          <w:lang w:val="en-GB"/>
        </w:rPr>
        <w:t>Known SCell + Known SCell</w:t>
      </w:r>
    </w:p>
    <w:p w14:paraId="755D35EF" w14:textId="16D92EC4" w:rsidR="009B524B" w:rsidRDefault="009B524B" w:rsidP="00350DA8">
      <w:pPr>
        <w:jc w:val="both"/>
        <w:rPr>
          <w:lang w:val="en-GB"/>
        </w:rPr>
      </w:pPr>
      <w:r>
        <w:rPr>
          <w:lang w:val="en-GB"/>
        </w:rPr>
        <w:t>In this scenario, the requirement of multiple SCell activation shall be the same as single SCell activation.</w:t>
      </w:r>
      <w:r w:rsidR="0082746D">
        <w:rPr>
          <w:lang w:val="en-GB"/>
        </w:rPr>
        <w:t xml:space="preserve"> </w:t>
      </w:r>
    </w:p>
    <w:p w14:paraId="44429129" w14:textId="473683B8" w:rsidR="00561A46" w:rsidRPr="00350DA8" w:rsidRDefault="00561A46" w:rsidP="00350DA8">
      <w:pPr>
        <w:jc w:val="both"/>
        <w:rPr>
          <w:sz w:val="20"/>
          <w:szCs w:val="20"/>
          <w:lang w:val="en-GB"/>
        </w:rPr>
      </w:pPr>
      <w:bookmarkStart w:id="20" w:name="_Ref36805198"/>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17</w:t>
      </w:r>
      <w:r w:rsidRPr="00350DA8">
        <w:rPr>
          <w:b/>
          <w:i/>
          <w:sz w:val="20"/>
          <w:szCs w:val="20"/>
        </w:rPr>
        <w:fldChar w:fldCharType="end"/>
      </w:r>
      <w:r w:rsidRPr="00350DA8">
        <w:rPr>
          <w:b/>
          <w:i/>
          <w:sz w:val="20"/>
          <w:szCs w:val="20"/>
        </w:rPr>
        <w:t>: If there is no active serving cell on the FR2 band and if both the victim SCell and aggressor SCells being activated are known SCells, the delay of victim SCell activation shall be the same as single SCell activation.</w:t>
      </w:r>
      <w:bookmarkEnd w:id="20"/>
    </w:p>
    <w:p w14:paraId="20157375" w14:textId="6EB833DB" w:rsidR="009B524B" w:rsidRPr="00561A46" w:rsidRDefault="009B524B" w:rsidP="00350DA8">
      <w:pPr>
        <w:jc w:val="both"/>
        <w:rPr>
          <w:b/>
          <w:u w:val="single"/>
          <w:lang w:val="en-GB"/>
        </w:rPr>
      </w:pPr>
      <w:r w:rsidRPr="00561A46">
        <w:rPr>
          <w:b/>
          <w:u w:val="single"/>
          <w:lang w:val="en-GB"/>
        </w:rPr>
        <w:t>Unknown SCell + Unknown SCell</w:t>
      </w:r>
    </w:p>
    <w:p w14:paraId="38CC49E6" w14:textId="1D79B93E" w:rsidR="002042F0" w:rsidRDefault="009B524B" w:rsidP="00350DA8">
      <w:pPr>
        <w:jc w:val="both"/>
        <w:rPr>
          <w:lang w:val="en-GB"/>
        </w:rPr>
      </w:pPr>
      <w:r>
        <w:rPr>
          <w:lang w:val="en-GB"/>
        </w:rPr>
        <w:t xml:space="preserve">Considering the single </w:t>
      </w:r>
      <w:r w:rsidR="00A500A9">
        <w:rPr>
          <w:lang w:val="en-GB"/>
        </w:rPr>
        <w:t>MAC CE command for multiple SCells, only one unknown SCell needs to execute cell search</w:t>
      </w:r>
      <w:r w:rsidR="00B961E0">
        <w:rPr>
          <w:lang w:val="en-GB"/>
        </w:rPr>
        <w:t xml:space="preserve"> </w:t>
      </w:r>
      <w:r w:rsidR="00A500A9">
        <w:rPr>
          <w:lang w:val="en-GB"/>
        </w:rPr>
        <w:t>(</w:t>
      </w:r>
      <w:r w:rsidR="00B961E0">
        <w:rPr>
          <w:lang w:val="en-GB"/>
        </w:rPr>
        <w:t xml:space="preserve">for </w:t>
      </w:r>
      <w:r w:rsidR="00A500A9">
        <w:rPr>
          <w:lang w:val="en-GB"/>
        </w:rPr>
        <w:t xml:space="preserve">MRTD equal or less than 260ns) and L1-RSRP measurement. </w:t>
      </w:r>
      <w:r w:rsidR="002042F0">
        <w:rPr>
          <w:lang w:val="en-GB"/>
        </w:rPr>
        <w:t>O</w:t>
      </w:r>
      <w:r w:rsidR="00A500A9">
        <w:rPr>
          <w:lang w:val="en-GB"/>
        </w:rPr>
        <w:t>ther unknown SCell</w:t>
      </w:r>
      <w:r w:rsidR="002042F0">
        <w:rPr>
          <w:lang w:val="en-GB"/>
        </w:rPr>
        <w:t>s</w:t>
      </w:r>
      <w:r w:rsidR="00A500A9">
        <w:rPr>
          <w:lang w:val="en-GB"/>
        </w:rPr>
        <w:t xml:space="preserve"> just hold on</w:t>
      </w:r>
      <w:r w:rsidR="002042F0">
        <w:rPr>
          <w:lang w:val="en-GB"/>
        </w:rPr>
        <w:t xml:space="preserve"> the activation procedure</w:t>
      </w:r>
      <w:r w:rsidR="00A500A9">
        <w:rPr>
          <w:lang w:val="en-GB"/>
        </w:rPr>
        <w:t xml:space="preserve"> until one </w:t>
      </w:r>
      <w:r w:rsidR="00C70F2F">
        <w:rPr>
          <w:lang w:val="en-GB"/>
        </w:rPr>
        <w:t xml:space="preserve">of the </w:t>
      </w:r>
      <w:r w:rsidR="00A500A9">
        <w:rPr>
          <w:lang w:val="en-GB"/>
        </w:rPr>
        <w:t xml:space="preserve">unknown SCell finishing the cell search and L1-RSRP measurement. </w:t>
      </w:r>
      <w:r w:rsidR="002042F0">
        <w:rPr>
          <w:lang w:val="en-GB"/>
        </w:rPr>
        <w:t xml:space="preserve">After that all unknown SCells will wait their TCI configuration from network and execute their SCell activation process independently. It shall be noted that although the TCI configuration for QCL TypeD RS shall be the same source SSB, the TCI configuration for these unknown SCells shall still be different </w:t>
      </w:r>
      <w:r w:rsidR="002042F0" w:rsidRPr="00537AB1">
        <w:rPr>
          <w:lang w:val="en-GB"/>
        </w:rPr>
        <w:t>because each serving cell’s timing/Doppler configuration RS bases on its serving cell’s information independently</w:t>
      </w:r>
      <w:r w:rsidR="002042F0">
        <w:rPr>
          <w:lang w:val="en-GB"/>
        </w:rPr>
        <w:t>.</w:t>
      </w:r>
    </w:p>
    <w:p w14:paraId="43200E2B" w14:textId="103BD101" w:rsidR="009B524B" w:rsidRDefault="00A500A9" w:rsidP="00350DA8">
      <w:pPr>
        <w:jc w:val="both"/>
        <w:rPr>
          <w:lang w:val="en-GB"/>
        </w:rPr>
      </w:pPr>
      <w:r>
        <w:rPr>
          <w:lang w:val="en-GB"/>
        </w:rPr>
        <w:t xml:space="preserve">UE can </w:t>
      </w:r>
      <w:r w:rsidR="002042F0">
        <w:rPr>
          <w:lang w:val="en-GB"/>
        </w:rPr>
        <w:t xml:space="preserve">also </w:t>
      </w:r>
      <w:r>
        <w:rPr>
          <w:lang w:val="en-GB"/>
        </w:rPr>
        <w:t xml:space="preserve">retune these unknown SCells’ RF at the same time. Therefore, there is no additional </w:t>
      </w:r>
      <w:r w:rsidRPr="00537AB1">
        <w:rPr>
          <w:lang w:val="en-GB"/>
        </w:rPr>
        <w:t>interruption</w:t>
      </w:r>
      <w:r>
        <w:rPr>
          <w:lang w:val="en-GB"/>
        </w:rPr>
        <w:t xml:space="preserve"> needed in this scenario.</w:t>
      </w:r>
    </w:p>
    <w:p w14:paraId="6989583E" w14:textId="68F5A3E6" w:rsidR="002042F0" w:rsidRPr="00350DA8" w:rsidRDefault="002042F0" w:rsidP="00350DA8">
      <w:pPr>
        <w:jc w:val="both"/>
        <w:rPr>
          <w:b/>
          <w:i/>
          <w:sz w:val="20"/>
          <w:szCs w:val="20"/>
        </w:rPr>
      </w:pPr>
      <w:bookmarkStart w:id="21" w:name="_Ref31552705"/>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18</w:t>
      </w:r>
      <w:r w:rsidRPr="00350DA8">
        <w:rPr>
          <w:b/>
          <w:i/>
          <w:sz w:val="20"/>
          <w:szCs w:val="20"/>
        </w:rPr>
        <w:fldChar w:fldCharType="end"/>
      </w:r>
      <w:r w:rsidRPr="00350DA8">
        <w:rPr>
          <w:b/>
          <w:i/>
          <w:sz w:val="20"/>
          <w:szCs w:val="20"/>
        </w:rPr>
        <w:t xml:space="preserve">: If there is no active serving cell </w:t>
      </w:r>
      <w:r w:rsidR="00B961E0" w:rsidRPr="00350DA8">
        <w:rPr>
          <w:b/>
          <w:i/>
          <w:sz w:val="20"/>
          <w:szCs w:val="20"/>
        </w:rPr>
        <w:t xml:space="preserve">on the FR2 band </w:t>
      </w:r>
      <w:r w:rsidRPr="00350DA8">
        <w:rPr>
          <w:b/>
          <w:i/>
          <w:sz w:val="20"/>
          <w:szCs w:val="20"/>
        </w:rPr>
        <w:t xml:space="preserve">and if </w:t>
      </w:r>
      <w:r w:rsidR="009E2676" w:rsidRPr="00350DA8">
        <w:rPr>
          <w:b/>
          <w:i/>
          <w:sz w:val="20"/>
          <w:szCs w:val="20"/>
        </w:rPr>
        <w:t>both the victim</w:t>
      </w:r>
      <w:r w:rsidRPr="00350DA8">
        <w:rPr>
          <w:b/>
          <w:i/>
          <w:sz w:val="20"/>
          <w:szCs w:val="20"/>
        </w:rPr>
        <w:t xml:space="preserve"> SCell </w:t>
      </w:r>
      <w:r w:rsidR="009E2676" w:rsidRPr="00350DA8">
        <w:rPr>
          <w:b/>
          <w:i/>
          <w:sz w:val="20"/>
          <w:szCs w:val="20"/>
        </w:rPr>
        <w:t>and aggressor SCell</w:t>
      </w:r>
      <w:r w:rsidR="00432D09" w:rsidRPr="00350DA8">
        <w:rPr>
          <w:b/>
          <w:i/>
          <w:sz w:val="20"/>
          <w:szCs w:val="20"/>
        </w:rPr>
        <w:t>s</w:t>
      </w:r>
      <w:r w:rsidR="009E2676" w:rsidRPr="00350DA8">
        <w:rPr>
          <w:b/>
          <w:i/>
          <w:sz w:val="20"/>
          <w:szCs w:val="20"/>
        </w:rPr>
        <w:t xml:space="preserve"> </w:t>
      </w:r>
      <w:r w:rsidR="00D53859" w:rsidRPr="00350DA8">
        <w:rPr>
          <w:b/>
          <w:i/>
          <w:sz w:val="20"/>
          <w:szCs w:val="20"/>
        </w:rPr>
        <w:t xml:space="preserve">being activated </w:t>
      </w:r>
      <w:r w:rsidRPr="00350DA8">
        <w:rPr>
          <w:b/>
          <w:i/>
          <w:sz w:val="20"/>
          <w:szCs w:val="20"/>
        </w:rPr>
        <w:t xml:space="preserve">are unknown </w:t>
      </w:r>
      <w:r w:rsidR="009E2676" w:rsidRPr="00350DA8">
        <w:rPr>
          <w:b/>
          <w:i/>
          <w:sz w:val="20"/>
          <w:szCs w:val="20"/>
        </w:rPr>
        <w:t>SCell</w:t>
      </w:r>
      <w:r w:rsidR="00432D09" w:rsidRPr="00350DA8">
        <w:rPr>
          <w:b/>
          <w:i/>
          <w:sz w:val="20"/>
          <w:szCs w:val="20"/>
        </w:rPr>
        <w:t>s</w:t>
      </w:r>
      <w:r w:rsidRPr="00350DA8">
        <w:rPr>
          <w:b/>
          <w:i/>
          <w:sz w:val="20"/>
          <w:szCs w:val="20"/>
        </w:rPr>
        <w:t>,</w:t>
      </w:r>
      <w:bookmarkEnd w:id="21"/>
      <w:r w:rsidRPr="00350DA8">
        <w:rPr>
          <w:b/>
          <w:i/>
          <w:sz w:val="20"/>
          <w:szCs w:val="20"/>
        </w:rPr>
        <w:t xml:space="preserve"> </w:t>
      </w:r>
    </w:p>
    <w:p w14:paraId="1F8F341D" w14:textId="46950B0F" w:rsidR="002042F0" w:rsidRPr="00350DA8" w:rsidRDefault="002042F0" w:rsidP="00350DA8">
      <w:pPr>
        <w:pStyle w:val="af3"/>
        <w:numPr>
          <w:ilvl w:val="0"/>
          <w:numId w:val="20"/>
        </w:numPr>
        <w:jc w:val="both"/>
        <w:rPr>
          <w:b/>
          <w:i/>
          <w:sz w:val="20"/>
          <w:szCs w:val="20"/>
        </w:rPr>
      </w:pPr>
      <w:r w:rsidRPr="00350DA8">
        <w:rPr>
          <w:b/>
          <w:i/>
          <w:sz w:val="20"/>
          <w:szCs w:val="20"/>
        </w:rPr>
        <w:t xml:space="preserve">Only one unknown SCell </w:t>
      </w:r>
      <w:r w:rsidR="00A73C6F" w:rsidRPr="00350DA8">
        <w:rPr>
          <w:b/>
          <w:i/>
          <w:sz w:val="20"/>
          <w:szCs w:val="20"/>
        </w:rPr>
        <w:t xml:space="preserve">is required </w:t>
      </w:r>
      <w:r w:rsidR="00057D83" w:rsidRPr="00350DA8">
        <w:rPr>
          <w:b/>
          <w:i/>
          <w:sz w:val="20"/>
          <w:szCs w:val="20"/>
        </w:rPr>
        <w:t xml:space="preserve">to </w:t>
      </w:r>
      <w:r w:rsidRPr="00350DA8">
        <w:rPr>
          <w:b/>
          <w:i/>
          <w:sz w:val="20"/>
          <w:szCs w:val="20"/>
        </w:rPr>
        <w:t>execute L1-RSRP measurement and reporting;</w:t>
      </w:r>
    </w:p>
    <w:p w14:paraId="5670420A" w14:textId="77777777" w:rsidR="002042F0" w:rsidRPr="00350DA8" w:rsidRDefault="002042F0" w:rsidP="00350DA8">
      <w:pPr>
        <w:pStyle w:val="af3"/>
        <w:numPr>
          <w:ilvl w:val="0"/>
          <w:numId w:val="20"/>
        </w:numPr>
        <w:jc w:val="both"/>
        <w:rPr>
          <w:b/>
          <w:i/>
          <w:sz w:val="20"/>
          <w:szCs w:val="20"/>
        </w:rPr>
      </w:pPr>
      <w:r w:rsidRPr="00350DA8">
        <w:rPr>
          <w:b/>
          <w:i/>
          <w:sz w:val="20"/>
          <w:szCs w:val="20"/>
        </w:rPr>
        <w:t>Other unknown SCells shall hold on its activation procedure until their TCI states are configured;</w:t>
      </w:r>
    </w:p>
    <w:p w14:paraId="1869A45F" w14:textId="6173580B" w:rsidR="002042F0" w:rsidRPr="00350DA8" w:rsidRDefault="002042F0" w:rsidP="00350DA8">
      <w:pPr>
        <w:pStyle w:val="af3"/>
        <w:numPr>
          <w:ilvl w:val="0"/>
          <w:numId w:val="20"/>
        </w:numPr>
        <w:jc w:val="both"/>
        <w:rPr>
          <w:b/>
          <w:i/>
          <w:sz w:val="20"/>
          <w:szCs w:val="20"/>
        </w:rPr>
      </w:pPr>
      <w:r w:rsidRPr="00350DA8">
        <w:rPr>
          <w:b/>
          <w:i/>
          <w:sz w:val="20"/>
          <w:szCs w:val="20"/>
        </w:rPr>
        <w:t xml:space="preserve">The TCI state configuration for these SCells </w:t>
      </w:r>
      <w:r w:rsidR="00A73C6F" w:rsidRPr="00350DA8">
        <w:rPr>
          <w:b/>
          <w:i/>
          <w:sz w:val="20"/>
          <w:szCs w:val="20"/>
        </w:rPr>
        <w:t xml:space="preserve">can </w:t>
      </w:r>
      <w:r w:rsidRPr="00350DA8">
        <w:rPr>
          <w:b/>
          <w:i/>
          <w:sz w:val="20"/>
          <w:szCs w:val="20"/>
        </w:rPr>
        <w:t xml:space="preserve">be different; </w:t>
      </w:r>
    </w:p>
    <w:p w14:paraId="7C03C523" w14:textId="6E5F7A6F" w:rsidR="002042F0" w:rsidRPr="00350DA8" w:rsidRDefault="00537AB1" w:rsidP="00350DA8">
      <w:pPr>
        <w:pStyle w:val="af3"/>
        <w:numPr>
          <w:ilvl w:val="0"/>
          <w:numId w:val="20"/>
        </w:numPr>
        <w:jc w:val="both"/>
        <w:rPr>
          <w:b/>
          <w:i/>
          <w:sz w:val="20"/>
          <w:szCs w:val="20"/>
        </w:rPr>
      </w:pPr>
      <w:r w:rsidRPr="00350DA8">
        <w:rPr>
          <w:b/>
          <w:i/>
          <w:sz w:val="20"/>
          <w:szCs w:val="20"/>
        </w:rPr>
        <w:t>Only single interruption due to si</w:t>
      </w:r>
      <w:r w:rsidR="009E2676" w:rsidRPr="00350DA8">
        <w:rPr>
          <w:b/>
          <w:i/>
          <w:sz w:val="20"/>
          <w:szCs w:val="20"/>
        </w:rPr>
        <w:t>ngle RF switch on is considered;</w:t>
      </w:r>
    </w:p>
    <w:p w14:paraId="09B48BAF" w14:textId="0508673E" w:rsidR="009E2676" w:rsidRPr="00350DA8" w:rsidRDefault="009E2676" w:rsidP="00350DA8">
      <w:pPr>
        <w:pStyle w:val="af3"/>
        <w:numPr>
          <w:ilvl w:val="0"/>
          <w:numId w:val="20"/>
        </w:numPr>
        <w:jc w:val="both"/>
        <w:rPr>
          <w:b/>
          <w:i/>
          <w:sz w:val="20"/>
          <w:szCs w:val="20"/>
        </w:rPr>
      </w:pPr>
      <w:r w:rsidRPr="00350DA8">
        <w:rPr>
          <w:b/>
          <w:i/>
          <w:sz w:val="20"/>
          <w:szCs w:val="20"/>
        </w:rPr>
        <w:t>No additional delay extension is needed for victim SCell.</w:t>
      </w:r>
    </w:p>
    <w:p w14:paraId="0E215C14" w14:textId="54757FB7" w:rsidR="00A500A9" w:rsidRDefault="009E2676" w:rsidP="00350DA8">
      <w:pPr>
        <w:jc w:val="center"/>
        <w:rPr>
          <w:lang w:val="en-GB"/>
        </w:rPr>
      </w:pPr>
      <w:r>
        <w:rPr>
          <w:noProof/>
        </w:rPr>
        <w:lastRenderedPageBreak/>
        <w:drawing>
          <wp:inline distT="0" distB="0" distL="0" distR="0" wp14:anchorId="5363E208" wp14:editId="0F6DA01E">
            <wp:extent cx="6438181" cy="1876567"/>
            <wp:effectExtent l="0" t="0" r="127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37342" cy="1905470"/>
                    </a:xfrm>
                    <a:prstGeom prst="rect">
                      <a:avLst/>
                    </a:prstGeom>
                    <a:noFill/>
                  </pic:spPr>
                </pic:pic>
              </a:graphicData>
            </a:graphic>
          </wp:inline>
        </w:drawing>
      </w:r>
    </w:p>
    <w:p w14:paraId="4EF06A1D" w14:textId="71C88181" w:rsidR="002042F0" w:rsidRPr="009B524B" w:rsidRDefault="002042F0" w:rsidP="00350DA8">
      <w:pPr>
        <w:jc w:val="center"/>
        <w:rPr>
          <w:lang w:val="en-GB"/>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5D2387">
        <w:rPr>
          <w:b/>
          <w:noProof/>
        </w:rPr>
        <w:t>1</w:t>
      </w:r>
      <w:r w:rsidRPr="00412DD3">
        <w:rPr>
          <w:b/>
        </w:rPr>
        <w:fldChar w:fldCharType="end"/>
      </w:r>
      <w:r w:rsidRPr="00412DD3">
        <w:rPr>
          <w:b/>
        </w:rPr>
        <w:t>:</w:t>
      </w:r>
      <w:r>
        <w:rPr>
          <w:b/>
        </w:rPr>
        <w:t xml:space="preserve"> </w:t>
      </w:r>
      <w:r w:rsidR="00077EA6">
        <w:rPr>
          <w:b/>
        </w:rPr>
        <w:t>Multiple u</w:t>
      </w:r>
      <w:r>
        <w:rPr>
          <w:b/>
        </w:rPr>
        <w:t>nknown intra-band FR2 SCells activation</w:t>
      </w:r>
    </w:p>
    <w:p w14:paraId="2F446A8B" w14:textId="3D396F55" w:rsidR="009B524B" w:rsidRPr="00561A46" w:rsidRDefault="009B524B" w:rsidP="00350DA8">
      <w:pPr>
        <w:jc w:val="both"/>
        <w:rPr>
          <w:b/>
          <w:u w:val="single"/>
          <w:lang w:val="en-GB"/>
        </w:rPr>
      </w:pPr>
      <w:r w:rsidRPr="00561A46">
        <w:rPr>
          <w:b/>
          <w:u w:val="single"/>
          <w:lang w:val="en-GB"/>
        </w:rPr>
        <w:t>Known SCell + Unknown SCell</w:t>
      </w:r>
    </w:p>
    <w:p w14:paraId="5F70F6AE" w14:textId="4C20F011" w:rsidR="009B524B" w:rsidRDefault="00D65A49" w:rsidP="00350DA8">
      <w:pPr>
        <w:jc w:val="both"/>
        <w:rPr>
          <w:lang w:val="en-GB"/>
        </w:rPr>
      </w:pPr>
      <w:r>
        <w:rPr>
          <w:lang w:val="en-GB"/>
        </w:rPr>
        <w:t>This is a special case for multiple SCell activation. Generally, if this SCell is an unknown SCell and there is no active serving cell in this FR2 band, cell search, L1-RSRP measurement and reporting procedure is needed for</w:t>
      </w:r>
      <w:r w:rsidR="00077EA6">
        <w:rPr>
          <w:lang w:val="en-GB"/>
        </w:rPr>
        <w:t xml:space="preserve"> this unknown</w:t>
      </w:r>
      <w:r>
        <w:rPr>
          <w:lang w:val="en-GB"/>
        </w:rPr>
        <w:t xml:space="preserve"> SCell</w:t>
      </w:r>
      <w:r w:rsidR="00077EA6">
        <w:rPr>
          <w:lang w:val="en-GB"/>
        </w:rPr>
        <w:t>’s</w:t>
      </w:r>
      <w:r>
        <w:rPr>
          <w:lang w:val="en-GB"/>
        </w:rPr>
        <w:t xml:space="preserve"> activation. However, if there is one known SCell to be activated in this FR2 band, the unknown SCell won’t need cell search, L1-RSRP measurement and reporting procedure.</w:t>
      </w:r>
      <w:r w:rsidR="00484390">
        <w:rPr>
          <w:lang w:val="en-GB"/>
        </w:rPr>
        <w:t xml:space="preserve"> Unknown SCells </w:t>
      </w:r>
      <w:r w:rsidR="00A73C6F">
        <w:rPr>
          <w:lang w:val="en-GB"/>
        </w:rPr>
        <w:t xml:space="preserve">can simply leverages the results from known SCell and only </w:t>
      </w:r>
      <w:r w:rsidR="00484390">
        <w:rPr>
          <w:lang w:val="en-GB"/>
        </w:rPr>
        <w:t xml:space="preserve">will </w:t>
      </w:r>
      <w:r w:rsidR="008C66A0">
        <w:rPr>
          <w:lang w:val="en-GB"/>
        </w:rPr>
        <w:t xml:space="preserve">need to </w:t>
      </w:r>
      <w:r w:rsidR="00484390">
        <w:rPr>
          <w:lang w:val="en-GB"/>
        </w:rPr>
        <w:t>wait</w:t>
      </w:r>
      <w:r w:rsidR="008C66A0">
        <w:rPr>
          <w:lang w:val="en-GB"/>
        </w:rPr>
        <w:t xml:space="preserve"> for</w:t>
      </w:r>
      <w:r w:rsidR="00484390">
        <w:rPr>
          <w:lang w:val="en-GB"/>
        </w:rPr>
        <w:t xml:space="preserve"> </w:t>
      </w:r>
      <w:r w:rsidR="00484390" w:rsidRPr="00484390">
        <w:rPr>
          <w:lang w:val="en-GB"/>
        </w:rPr>
        <w:t>PDCCH TCI, PDSCH TCI</w:t>
      </w:r>
      <w:r w:rsidR="00484390">
        <w:rPr>
          <w:lang w:val="en-GB"/>
        </w:rPr>
        <w:t>, CSI-RS reporting configuration and SCell activation command</w:t>
      </w:r>
      <w:r w:rsidR="00347857">
        <w:rPr>
          <w:lang w:val="en-GB"/>
        </w:rPr>
        <w:t xml:space="preserve">. After that, the </w:t>
      </w:r>
      <w:r w:rsidR="008C66A0">
        <w:rPr>
          <w:lang w:val="en-GB"/>
        </w:rPr>
        <w:t>u</w:t>
      </w:r>
      <w:r w:rsidR="00347857">
        <w:rPr>
          <w:lang w:val="en-GB"/>
        </w:rPr>
        <w:t>nknown SCells will also have the same activation procedure as known SCell. Owing to the TCI and CSI-RS configuration for each SCell may not come at the same time. The RF retuning occasion for each SCell shall also different, but as we discussed above, UE can schedule</w:t>
      </w:r>
      <w:r w:rsidR="00382225">
        <w:rPr>
          <w:lang w:val="en-GB"/>
        </w:rPr>
        <w:t xml:space="preserve"> </w:t>
      </w:r>
      <w:r w:rsidR="00382225">
        <w:t>the RF retuning occasion to avoid the collision with SSB for timing tracking. Thus, no additional interruption is needed in this scenario.</w:t>
      </w:r>
    </w:p>
    <w:p w14:paraId="1BFE0985" w14:textId="3DD4ABE5" w:rsidR="00D65A49" w:rsidRDefault="009E2676" w:rsidP="00350DA8">
      <w:pPr>
        <w:jc w:val="both"/>
        <w:rPr>
          <w:lang w:val="en-GB"/>
        </w:rPr>
      </w:pPr>
      <w:r>
        <w:rPr>
          <w:noProof/>
        </w:rPr>
        <w:drawing>
          <wp:inline distT="0" distB="0" distL="0" distR="0" wp14:anchorId="1A6A8782" wp14:editId="0D92E6FA">
            <wp:extent cx="5991964" cy="1934071"/>
            <wp:effectExtent l="0" t="0" r="0"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51788" cy="1953381"/>
                    </a:xfrm>
                    <a:prstGeom prst="rect">
                      <a:avLst/>
                    </a:prstGeom>
                    <a:noFill/>
                  </pic:spPr>
                </pic:pic>
              </a:graphicData>
            </a:graphic>
          </wp:inline>
        </w:drawing>
      </w:r>
    </w:p>
    <w:p w14:paraId="16E1C3BD" w14:textId="218C6634" w:rsidR="00077EA6" w:rsidRPr="009B524B" w:rsidRDefault="00077EA6" w:rsidP="00350DA8">
      <w:pPr>
        <w:jc w:val="center"/>
        <w:rPr>
          <w:lang w:val="en-GB"/>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5D2387">
        <w:rPr>
          <w:b/>
          <w:noProof/>
        </w:rPr>
        <w:t>2</w:t>
      </w:r>
      <w:r w:rsidRPr="00412DD3">
        <w:rPr>
          <w:b/>
        </w:rPr>
        <w:fldChar w:fldCharType="end"/>
      </w:r>
      <w:r w:rsidRPr="00412DD3">
        <w:rPr>
          <w:b/>
        </w:rPr>
        <w:t>:</w:t>
      </w:r>
      <w:r>
        <w:rPr>
          <w:b/>
        </w:rPr>
        <w:t xml:space="preserve"> known+ unknown intra-band FR2 SCells activation</w:t>
      </w:r>
    </w:p>
    <w:p w14:paraId="2C39A69B" w14:textId="4F460E07" w:rsidR="00382225" w:rsidRPr="00350DA8" w:rsidRDefault="00382225" w:rsidP="00350DA8">
      <w:pPr>
        <w:jc w:val="both"/>
        <w:rPr>
          <w:b/>
          <w:i/>
          <w:sz w:val="20"/>
          <w:szCs w:val="20"/>
        </w:rPr>
      </w:pPr>
      <w:bookmarkStart w:id="22" w:name="_Ref31552709"/>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19</w:t>
      </w:r>
      <w:r w:rsidRPr="00350DA8">
        <w:rPr>
          <w:b/>
          <w:i/>
          <w:sz w:val="20"/>
          <w:szCs w:val="20"/>
        </w:rPr>
        <w:fldChar w:fldCharType="end"/>
      </w:r>
      <w:r w:rsidRPr="00350DA8">
        <w:rPr>
          <w:b/>
          <w:i/>
          <w:sz w:val="20"/>
          <w:szCs w:val="20"/>
        </w:rPr>
        <w:t xml:space="preserve">: If there is no active serving cell </w:t>
      </w:r>
      <w:r w:rsidR="00C70F2F" w:rsidRPr="00350DA8">
        <w:rPr>
          <w:b/>
          <w:i/>
          <w:sz w:val="20"/>
          <w:szCs w:val="20"/>
        </w:rPr>
        <w:t xml:space="preserve">on the FR2 band </w:t>
      </w:r>
      <w:r w:rsidRPr="00350DA8">
        <w:rPr>
          <w:b/>
          <w:i/>
          <w:sz w:val="20"/>
          <w:szCs w:val="20"/>
        </w:rPr>
        <w:t xml:space="preserve">and if at least one of the </w:t>
      </w:r>
      <w:r w:rsidR="009E2676" w:rsidRPr="00350DA8">
        <w:rPr>
          <w:b/>
          <w:i/>
          <w:sz w:val="20"/>
          <w:szCs w:val="20"/>
        </w:rPr>
        <w:t>aggressor</w:t>
      </w:r>
      <w:r w:rsidRPr="00350DA8">
        <w:rPr>
          <w:b/>
          <w:i/>
          <w:sz w:val="20"/>
          <w:szCs w:val="20"/>
        </w:rPr>
        <w:t xml:space="preserve"> SCells </w:t>
      </w:r>
      <w:r w:rsidR="00D53859" w:rsidRPr="00350DA8">
        <w:rPr>
          <w:b/>
          <w:i/>
          <w:sz w:val="20"/>
          <w:szCs w:val="20"/>
        </w:rPr>
        <w:t xml:space="preserve">being activated </w:t>
      </w:r>
      <w:r w:rsidRPr="00350DA8">
        <w:rPr>
          <w:b/>
          <w:i/>
          <w:sz w:val="20"/>
          <w:szCs w:val="20"/>
        </w:rPr>
        <w:t xml:space="preserve">is known </w:t>
      </w:r>
      <w:r w:rsidR="00C70F2F" w:rsidRPr="00350DA8">
        <w:rPr>
          <w:b/>
          <w:i/>
          <w:sz w:val="20"/>
          <w:szCs w:val="20"/>
        </w:rPr>
        <w:t xml:space="preserve">cell and the </w:t>
      </w:r>
      <w:r w:rsidR="009E2676" w:rsidRPr="00350DA8">
        <w:rPr>
          <w:b/>
          <w:i/>
          <w:sz w:val="20"/>
          <w:szCs w:val="20"/>
        </w:rPr>
        <w:t>victim</w:t>
      </w:r>
      <w:r w:rsidR="00C70F2F" w:rsidRPr="00350DA8">
        <w:rPr>
          <w:b/>
          <w:i/>
          <w:sz w:val="20"/>
          <w:szCs w:val="20"/>
        </w:rPr>
        <w:t xml:space="preserve"> SCell is unknown cell</w:t>
      </w:r>
      <w:r w:rsidRPr="00350DA8">
        <w:rPr>
          <w:b/>
          <w:i/>
          <w:sz w:val="20"/>
          <w:szCs w:val="20"/>
        </w:rPr>
        <w:t>,</w:t>
      </w:r>
      <w:bookmarkEnd w:id="22"/>
      <w:r w:rsidRPr="00350DA8">
        <w:rPr>
          <w:b/>
          <w:i/>
          <w:sz w:val="20"/>
          <w:szCs w:val="20"/>
        </w:rPr>
        <w:t xml:space="preserve"> </w:t>
      </w:r>
    </w:p>
    <w:p w14:paraId="3AB96525" w14:textId="5FBD4FD0" w:rsidR="00382225" w:rsidRPr="00350DA8" w:rsidRDefault="00382225" w:rsidP="00350DA8">
      <w:pPr>
        <w:pStyle w:val="af3"/>
        <w:numPr>
          <w:ilvl w:val="0"/>
          <w:numId w:val="20"/>
        </w:numPr>
        <w:jc w:val="both"/>
        <w:rPr>
          <w:b/>
          <w:i/>
          <w:sz w:val="20"/>
          <w:szCs w:val="20"/>
        </w:rPr>
      </w:pPr>
      <w:r w:rsidRPr="00350DA8">
        <w:rPr>
          <w:b/>
          <w:i/>
          <w:sz w:val="20"/>
          <w:szCs w:val="20"/>
        </w:rPr>
        <w:t>All unknown SCell</w:t>
      </w:r>
      <w:r w:rsidR="00436B37" w:rsidRPr="00350DA8">
        <w:rPr>
          <w:b/>
          <w:i/>
          <w:sz w:val="20"/>
          <w:szCs w:val="20"/>
        </w:rPr>
        <w:t>s</w:t>
      </w:r>
      <w:r w:rsidRPr="00350DA8">
        <w:rPr>
          <w:b/>
          <w:i/>
          <w:sz w:val="20"/>
          <w:szCs w:val="20"/>
        </w:rPr>
        <w:t xml:space="preserve"> won’t need L1-RSRP measurement and reporting;</w:t>
      </w:r>
    </w:p>
    <w:p w14:paraId="756A184D" w14:textId="6DE14D98" w:rsidR="00382225" w:rsidRPr="00350DA8" w:rsidRDefault="00382225" w:rsidP="00350DA8">
      <w:pPr>
        <w:pStyle w:val="af3"/>
        <w:numPr>
          <w:ilvl w:val="0"/>
          <w:numId w:val="20"/>
        </w:numPr>
        <w:jc w:val="both"/>
        <w:rPr>
          <w:b/>
          <w:i/>
          <w:sz w:val="20"/>
          <w:szCs w:val="20"/>
        </w:rPr>
      </w:pPr>
      <w:r w:rsidRPr="00350DA8">
        <w:rPr>
          <w:b/>
          <w:i/>
          <w:sz w:val="20"/>
          <w:szCs w:val="20"/>
        </w:rPr>
        <w:t>All unknown SCells shall hold on its activation procedure until their TCI states are configured;</w:t>
      </w:r>
    </w:p>
    <w:p w14:paraId="02333657" w14:textId="77777777" w:rsidR="00382225" w:rsidRPr="00350DA8" w:rsidRDefault="00382225" w:rsidP="00350DA8">
      <w:pPr>
        <w:pStyle w:val="af3"/>
        <w:numPr>
          <w:ilvl w:val="0"/>
          <w:numId w:val="20"/>
        </w:numPr>
        <w:jc w:val="both"/>
        <w:rPr>
          <w:b/>
          <w:i/>
          <w:sz w:val="20"/>
          <w:szCs w:val="20"/>
        </w:rPr>
      </w:pPr>
      <w:r w:rsidRPr="00350DA8">
        <w:rPr>
          <w:b/>
          <w:i/>
          <w:sz w:val="20"/>
          <w:szCs w:val="20"/>
        </w:rPr>
        <w:t xml:space="preserve">The TCI state configuration for these SCells shall be different; </w:t>
      </w:r>
    </w:p>
    <w:p w14:paraId="2E6D6687" w14:textId="71325B48" w:rsidR="009E2676" w:rsidRPr="00350DA8" w:rsidRDefault="00537AB1" w:rsidP="00350DA8">
      <w:pPr>
        <w:pStyle w:val="af3"/>
        <w:numPr>
          <w:ilvl w:val="0"/>
          <w:numId w:val="20"/>
        </w:numPr>
        <w:jc w:val="both"/>
        <w:rPr>
          <w:sz w:val="20"/>
          <w:szCs w:val="20"/>
          <w:lang w:val="en-GB"/>
        </w:rPr>
      </w:pPr>
      <w:r w:rsidRPr="00350DA8">
        <w:rPr>
          <w:b/>
          <w:i/>
          <w:sz w:val="20"/>
          <w:szCs w:val="20"/>
        </w:rPr>
        <w:t>Only single interruption due to single RF switch on is considered.</w:t>
      </w:r>
    </w:p>
    <w:p w14:paraId="0D98459A" w14:textId="36C40E15" w:rsidR="00A24FB5" w:rsidRDefault="00A24FB5" w:rsidP="00350DA8">
      <w:pPr>
        <w:pStyle w:val="1"/>
        <w:numPr>
          <w:ilvl w:val="2"/>
          <w:numId w:val="2"/>
        </w:numPr>
        <w:jc w:val="both"/>
        <w:rPr>
          <w:rFonts w:ascii="Calibri" w:hAnsi="Calibri"/>
        </w:rPr>
      </w:pPr>
      <w:r w:rsidRPr="00A24FB5">
        <w:rPr>
          <w:rFonts w:ascii="Calibri" w:hAnsi="Calibri"/>
        </w:rPr>
        <w:lastRenderedPageBreak/>
        <w:t>Int</w:t>
      </w:r>
      <w:r>
        <w:rPr>
          <w:rFonts w:ascii="Calibri" w:hAnsi="Calibri"/>
        </w:rPr>
        <w:t>er</w:t>
      </w:r>
      <w:r w:rsidRPr="00A24FB5">
        <w:rPr>
          <w:rFonts w:ascii="Calibri" w:hAnsi="Calibri"/>
        </w:rPr>
        <w:t>-band FR2</w:t>
      </w:r>
    </w:p>
    <w:p w14:paraId="09337645" w14:textId="77777777" w:rsidR="002506C3" w:rsidRDefault="002506C3" w:rsidP="00350DA8">
      <w:pPr>
        <w:jc w:val="both"/>
        <w:rPr>
          <w:lang w:val="en-GB" w:eastAsia="en-US"/>
        </w:rPr>
      </w:pPr>
      <w:bookmarkStart w:id="23" w:name="_Ref31552713"/>
      <w:r>
        <w:rPr>
          <w:lang w:val="en-GB" w:eastAsia="en-US"/>
        </w:rPr>
        <w:t>In last meeting, it was agreed to postpone inter-band FR2 scenario to this RAN4 meeting, but considering current work loading, it’s better to not consider inter-band FR2 components in current multiple SCell activation requirements.</w:t>
      </w:r>
    </w:p>
    <w:tbl>
      <w:tblPr>
        <w:tblStyle w:val="af4"/>
        <w:tblW w:w="0" w:type="auto"/>
        <w:tblLook w:val="04A0" w:firstRow="1" w:lastRow="0" w:firstColumn="1" w:lastColumn="0" w:noHBand="0" w:noVBand="1"/>
      </w:tblPr>
      <w:tblGrid>
        <w:gridCol w:w="9629"/>
      </w:tblGrid>
      <w:tr w:rsidR="002506C3" w14:paraId="2928AC0C" w14:textId="77777777" w:rsidTr="008D3529">
        <w:tc>
          <w:tcPr>
            <w:tcW w:w="9629" w:type="dxa"/>
          </w:tcPr>
          <w:p w14:paraId="164CEEB0" w14:textId="77777777" w:rsidR="002506C3" w:rsidRPr="008D5D43" w:rsidRDefault="002506C3" w:rsidP="00350DA8">
            <w:pPr>
              <w:numPr>
                <w:ilvl w:val="0"/>
                <w:numId w:val="33"/>
              </w:numPr>
              <w:tabs>
                <w:tab w:val="num" w:pos="720"/>
              </w:tabs>
              <w:spacing w:after="0" w:line="240" w:lineRule="auto"/>
              <w:ind w:hanging="357"/>
              <w:jc w:val="both"/>
              <w:rPr>
                <w:lang w:eastAsia="en-US"/>
              </w:rPr>
            </w:pPr>
            <w:r w:rsidRPr="008D5D43">
              <w:rPr>
                <w:lang w:eastAsia="en-US"/>
              </w:rPr>
              <w:t>Agreements in RAN4 #94e:</w:t>
            </w:r>
          </w:p>
          <w:p w14:paraId="206DA391" w14:textId="77777777" w:rsidR="002506C3" w:rsidRPr="008D5D43" w:rsidRDefault="002506C3" w:rsidP="00350DA8">
            <w:pPr>
              <w:numPr>
                <w:ilvl w:val="1"/>
                <w:numId w:val="33"/>
              </w:numPr>
              <w:spacing w:after="0" w:line="240" w:lineRule="auto"/>
              <w:ind w:hanging="357"/>
              <w:jc w:val="both"/>
              <w:rPr>
                <w:lang w:eastAsia="en-US"/>
              </w:rPr>
            </w:pPr>
            <w:r w:rsidRPr="008D5D43">
              <w:rPr>
                <w:lang w:eastAsia="en-US"/>
              </w:rPr>
              <w:t xml:space="preserve">Postpone the discussion for multiple SCell activation in inter-band FR2 CA to next RAN4 meeting. </w:t>
            </w:r>
          </w:p>
        </w:tc>
      </w:tr>
    </w:tbl>
    <w:p w14:paraId="23A8E053" w14:textId="0790C005" w:rsidR="00A24FB5" w:rsidRPr="00350DA8" w:rsidRDefault="002506C3" w:rsidP="00350DA8">
      <w:pPr>
        <w:jc w:val="both"/>
        <w:rPr>
          <w:b/>
          <w:i/>
          <w:sz w:val="20"/>
          <w:szCs w:val="20"/>
        </w:rPr>
      </w:pPr>
      <w:bookmarkStart w:id="24" w:name="_Ref37270345"/>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20</w:t>
      </w:r>
      <w:r w:rsidRPr="00350DA8">
        <w:rPr>
          <w:b/>
          <w:i/>
          <w:sz w:val="20"/>
          <w:szCs w:val="20"/>
        </w:rPr>
        <w:fldChar w:fldCharType="end"/>
      </w:r>
      <w:r w:rsidRPr="00350DA8">
        <w:rPr>
          <w:b/>
          <w:i/>
          <w:sz w:val="20"/>
          <w:szCs w:val="20"/>
        </w:rPr>
        <w:t>: Do not consider inter-band FR2 scenario for multiple SCell activation in R16.</w:t>
      </w:r>
      <w:bookmarkEnd w:id="23"/>
      <w:bookmarkEnd w:id="24"/>
    </w:p>
    <w:p w14:paraId="686EBBC3" w14:textId="77777777" w:rsidR="00C3196E" w:rsidRPr="004F3573" w:rsidRDefault="00C3196E" w:rsidP="00350DA8">
      <w:pPr>
        <w:pStyle w:val="1"/>
        <w:numPr>
          <w:ilvl w:val="2"/>
          <w:numId w:val="2"/>
        </w:numPr>
        <w:jc w:val="both"/>
        <w:rPr>
          <w:rFonts w:ascii="Calibri" w:hAnsi="Calibri"/>
        </w:rPr>
      </w:pPr>
      <w:r w:rsidRPr="004F3573">
        <w:rPr>
          <w:rFonts w:ascii="Calibri" w:hAnsi="Calibri"/>
        </w:rPr>
        <w:t>FR1+FR2</w:t>
      </w:r>
    </w:p>
    <w:p w14:paraId="7B261F46" w14:textId="656BE4B5" w:rsidR="00C3196E" w:rsidRDefault="0019188E" w:rsidP="00350DA8">
      <w:pPr>
        <w:jc w:val="both"/>
        <w:rPr>
          <w:lang w:val="en-GB" w:eastAsia="en-US"/>
        </w:rPr>
      </w:pPr>
      <w:r>
        <w:rPr>
          <w:lang w:val="en-GB" w:eastAsia="en-US"/>
        </w:rPr>
        <w:t>In the same CG</w:t>
      </w:r>
      <w:r w:rsidR="00C3196E">
        <w:rPr>
          <w:lang w:val="en-GB" w:eastAsia="en-US"/>
        </w:rPr>
        <w:t xml:space="preserve">, there is no much difference between FR1+FR2 and </w:t>
      </w:r>
      <w:r>
        <w:rPr>
          <w:lang w:val="en-GB" w:eastAsia="en-US"/>
        </w:rPr>
        <w:t xml:space="preserve">inter-band </w:t>
      </w:r>
      <w:r w:rsidR="00C3196E">
        <w:rPr>
          <w:lang w:val="en-GB" w:eastAsia="en-US"/>
        </w:rPr>
        <w:t xml:space="preserve">FR1 </w:t>
      </w:r>
      <w:r>
        <w:rPr>
          <w:lang w:val="en-GB" w:eastAsia="en-US"/>
        </w:rPr>
        <w:t>cases</w:t>
      </w:r>
      <w:r w:rsidR="00C3196E">
        <w:rPr>
          <w:lang w:val="en-GB" w:eastAsia="en-US"/>
        </w:rPr>
        <w:t xml:space="preserve">. </w:t>
      </w:r>
      <w:r>
        <w:rPr>
          <w:lang w:val="en-GB" w:eastAsia="en-US"/>
        </w:rPr>
        <w:t>No additional delay extension and interruption is needed.</w:t>
      </w:r>
      <w:r w:rsidR="00C3196E">
        <w:rPr>
          <w:lang w:val="en-GB" w:eastAsia="en-US"/>
        </w:rPr>
        <w:t xml:space="preserve"> </w:t>
      </w:r>
      <w:r>
        <w:rPr>
          <w:lang w:val="en-GB" w:eastAsia="en-US"/>
        </w:rPr>
        <w:t>T</w:t>
      </w:r>
      <w:r w:rsidR="00C3196E">
        <w:rPr>
          <w:lang w:val="en-GB" w:eastAsia="en-US"/>
        </w:rPr>
        <w:t xml:space="preserve">he UE only considers the time extension caused </w:t>
      </w:r>
      <w:r>
        <w:rPr>
          <w:lang w:val="en-GB" w:eastAsia="en-US"/>
        </w:rPr>
        <w:t>by the</w:t>
      </w:r>
      <w:r w:rsidR="00537AB1">
        <w:rPr>
          <w:lang w:val="en-GB" w:eastAsia="en-US"/>
        </w:rPr>
        <w:t xml:space="preserve"> searcher limitation</w:t>
      </w:r>
      <w:r>
        <w:rPr>
          <w:lang w:val="en-GB" w:eastAsia="en-US"/>
        </w:rPr>
        <w:t xml:space="preserve"> from unknown cells</w:t>
      </w:r>
      <w:r w:rsidR="00C3196E">
        <w:rPr>
          <w:lang w:val="en-GB" w:eastAsia="en-US"/>
        </w:rPr>
        <w:t>.</w:t>
      </w:r>
    </w:p>
    <w:p w14:paraId="008AAECE" w14:textId="74063262" w:rsidR="00C3196E" w:rsidRPr="00350DA8" w:rsidRDefault="00C3196E" w:rsidP="00350DA8">
      <w:pPr>
        <w:jc w:val="both"/>
        <w:rPr>
          <w:b/>
          <w:i/>
          <w:sz w:val="20"/>
          <w:szCs w:val="20"/>
          <w:lang w:val="en-GB" w:eastAsia="en-US"/>
        </w:rPr>
      </w:pPr>
      <w:bookmarkStart w:id="25" w:name="_Ref20395219"/>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21</w:t>
      </w:r>
      <w:r w:rsidRPr="00350DA8">
        <w:rPr>
          <w:b/>
          <w:i/>
          <w:sz w:val="20"/>
          <w:szCs w:val="20"/>
        </w:rPr>
        <w:fldChar w:fldCharType="end"/>
      </w:r>
      <w:r w:rsidRPr="00350DA8">
        <w:rPr>
          <w:b/>
          <w:i/>
          <w:sz w:val="20"/>
          <w:szCs w:val="20"/>
          <w:lang w:val="en-GB" w:eastAsia="en-US"/>
        </w:rPr>
        <w:t xml:space="preserve">: </w:t>
      </w:r>
      <w:r w:rsidR="0019188E" w:rsidRPr="00350DA8">
        <w:rPr>
          <w:b/>
          <w:i/>
          <w:sz w:val="20"/>
          <w:szCs w:val="20"/>
          <w:lang w:val="en-GB" w:eastAsia="en-US"/>
        </w:rPr>
        <w:t>In the single CG FR1+FR2 case</w:t>
      </w:r>
      <w:r w:rsidRPr="00350DA8">
        <w:rPr>
          <w:b/>
          <w:i/>
          <w:sz w:val="20"/>
          <w:szCs w:val="20"/>
          <w:lang w:val="en-GB" w:eastAsia="en-US"/>
        </w:rPr>
        <w:t xml:space="preserve">, the </w:t>
      </w:r>
      <w:r w:rsidR="0019188E" w:rsidRPr="00350DA8">
        <w:rPr>
          <w:b/>
          <w:i/>
          <w:sz w:val="20"/>
          <w:szCs w:val="20"/>
          <w:lang w:val="en-GB" w:eastAsia="en-US"/>
        </w:rPr>
        <w:t>UE shall only consider the time extension caused by the searcher limitation from unknown cells</w:t>
      </w:r>
      <w:r w:rsidRPr="00350DA8">
        <w:rPr>
          <w:b/>
          <w:i/>
          <w:sz w:val="20"/>
          <w:szCs w:val="20"/>
          <w:lang w:val="en-GB" w:eastAsia="en-US"/>
        </w:rPr>
        <w:t>.</w:t>
      </w:r>
      <w:bookmarkEnd w:id="25"/>
      <w:r w:rsidRPr="00350DA8">
        <w:rPr>
          <w:b/>
          <w:i/>
          <w:sz w:val="20"/>
          <w:szCs w:val="20"/>
          <w:lang w:val="en-GB" w:eastAsia="en-US"/>
        </w:rPr>
        <w:t xml:space="preserve"> </w:t>
      </w:r>
    </w:p>
    <w:p w14:paraId="0882DFF7" w14:textId="1FD6ACF2" w:rsidR="00FE7C71" w:rsidRDefault="00FE7C71" w:rsidP="00350DA8">
      <w:pPr>
        <w:pStyle w:val="1"/>
        <w:numPr>
          <w:ilvl w:val="1"/>
          <w:numId w:val="2"/>
        </w:numPr>
        <w:jc w:val="both"/>
        <w:rPr>
          <w:rFonts w:ascii="Calibri" w:hAnsi="Calibri"/>
        </w:rPr>
      </w:pPr>
      <w:r w:rsidRPr="00FE7C71">
        <w:rPr>
          <w:rFonts w:ascii="Calibri" w:hAnsi="Calibri"/>
        </w:rPr>
        <w:t>NR DC</w:t>
      </w:r>
    </w:p>
    <w:p w14:paraId="4778BEA8" w14:textId="7D2D57ED" w:rsidR="00FE7C71" w:rsidRPr="00FE7C71" w:rsidRDefault="0019188E" w:rsidP="00350DA8">
      <w:pPr>
        <w:jc w:val="both"/>
        <w:rPr>
          <w:lang w:val="en-GB"/>
        </w:rPr>
      </w:pPr>
      <w:r>
        <w:rPr>
          <w:lang w:val="en-GB"/>
        </w:rPr>
        <w:t>Currently, t</w:t>
      </w:r>
      <w:r w:rsidR="00FE7C71" w:rsidRPr="00FE7C71">
        <w:rPr>
          <w:lang w:val="en-GB"/>
        </w:rPr>
        <w:t xml:space="preserve">here is also no NR-DC band combination defined </w:t>
      </w:r>
      <w:r>
        <w:rPr>
          <w:lang w:val="en-GB"/>
        </w:rPr>
        <w:t xml:space="preserve">for </w:t>
      </w:r>
      <w:r w:rsidR="00FE7C71" w:rsidRPr="00FE7C71">
        <w:rPr>
          <w:lang w:val="en-GB"/>
        </w:rPr>
        <w:t>FR2</w:t>
      </w:r>
      <w:r>
        <w:rPr>
          <w:lang w:val="en-GB"/>
        </w:rPr>
        <w:t>+FR2 and FR1+FR1 scenario</w:t>
      </w:r>
      <w:r w:rsidR="00FE7C71" w:rsidRPr="00FE7C71">
        <w:rPr>
          <w:lang w:val="en-GB"/>
        </w:rPr>
        <w:t xml:space="preserve"> in RAN4 RF session. </w:t>
      </w:r>
      <w:r>
        <w:rPr>
          <w:lang w:val="en-GB"/>
        </w:rPr>
        <w:t>Thus, it’s reasonable only to define multiple SCell activation requirement for FR1+FR2 in NR-DC.</w:t>
      </w:r>
    </w:p>
    <w:p w14:paraId="7E3701A1" w14:textId="53394C9C" w:rsidR="00FE7C71" w:rsidRPr="00350DA8" w:rsidRDefault="00FE7C71" w:rsidP="00350DA8">
      <w:pPr>
        <w:jc w:val="both"/>
        <w:rPr>
          <w:b/>
          <w:i/>
          <w:sz w:val="20"/>
          <w:szCs w:val="20"/>
        </w:rPr>
      </w:pPr>
      <w:bookmarkStart w:id="26" w:name="_Ref37270255"/>
      <w:r w:rsidRPr="00350DA8">
        <w:rPr>
          <w:b/>
          <w:i/>
          <w:sz w:val="20"/>
          <w:szCs w:val="20"/>
        </w:rPr>
        <w:t xml:space="preserve">Observation </w:t>
      </w:r>
      <w:r w:rsidRPr="00350DA8">
        <w:rPr>
          <w:b/>
          <w:i/>
          <w:sz w:val="20"/>
          <w:szCs w:val="20"/>
        </w:rPr>
        <w:fldChar w:fldCharType="begin"/>
      </w:r>
      <w:r w:rsidRPr="00350DA8">
        <w:rPr>
          <w:b/>
          <w:i/>
          <w:sz w:val="20"/>
          <w:szCs w:val="20"/>
        </w:rPr>
        <w:instrText xml:space="preserve"> SEQ Observation \* ARABIC </w:instrText>
      </w:r>
      <w:r w:rsidRPr="00350DA8">
        <w:rPr>
          <w:b/>
          <w:i/>
          <w:sz w:val="20"/>
          <w:szCs w:val="20"/>
        </w:rPr>
        <w:fldChar w:fldCharType="separate"/>
      </w:r>
      <w:r w:rsidR="00350DA8" w:rsidRPr="00350DA8">
        <w:rPr>
          <w:b/>
          <w:i/>
          <w:noProof/>
          <w:sz w:val="20"/>
          <w:szCs w:val="20"/>
        </w:rPr>
        <w:t>2</w:t>
      </w:r>
      <w:r w:rsidRPr="00350DA8">
        <w:rPr>
          <w:b/>
          <w:i/>
          <w:sz w:val="20"/>
          <w:szCs w:val="20"/>
        </w:rPr>
        <w:fldChar w:fldCharType="end"/>
      </w:r>
      <w:r w:rsidRPr="00350DA8">
        <w:rPr>
          <w:b/>
          <w:i/>
          <w:sz w:val="20"/>
          <w:szCs w:val="20"/>
        </w:rPr>
        <w:t xml:space="preserve">: </w:t>
      </w:r>
      <w:r w:rsidR="0019188E" w:rsidRPr="00350DA8">
        <w:rPr>
          <w:b/>
          <w:i/>
          <w:sz w:val="20"/>
          <w:szCs w:val="20"/>
        </w:rPr>
        <w:t>Only define</w:t>
      </w:r>
      <w:r w:rsidRPr="00350DA8">
        <w:rPr>
          <w:b/>
          <w:i/>
          <w:sz w:val="20"/>
          <w:szCs w:val="20"/>
        </w:rPr>
        <w:t xml:space="preserve"> </w:t>
      </w:r>
      <w:r w:rsidR="0019188E" w:rsidRPr="00350DA8">
        <w:rPr>
          <w:b/>
          <w:i/>
          <w:sz w:val="20"/>
          <w:szCs w:val="20"/>
        </w:rPr>
        <w:t xml:space="preserve">FR1+FR2 </w:t>
      </w:r>
      <w:r w:rsidRPr="00350DA8">
        <w:rPr>
          <w:b/>
          <w:i/>
          <w:sz w:val="20"/>
          <w:szCs w:val="20"/>
        </w:rPr>
        <w:t xml:space="preserve">band combination </w:t>
      </w:r>
      <w:r w:rsidR="0019188E" w:rsidRPr="00350DA8">
        <w:rPr>
          <w:b/>
          <w:i/>
          <w:sz w:val="20"/>
          <w:szCs w:val="20"/>
        </w:rPr>
        <w:t xml:space="preserve">for NR-DC </w:t>
      </w:r>
      <w:r w:rsidRPr="00350DA8">
        <w:rPr>
          <w:b/>
          <w:i/>
          <w:sz w:val="20"/>
          <w:szCs w:val="20"/>
        </w:rPr>
        <w:t>in RAN4 RF session.</w:t>
      </w:r>
      <w:bookmarkEnd w:id="26"/>
    </w:p>
    <w:p w14:paraId="1F466C16" w14:textId="1692197C" w:rsidR="00FE7C71" w:rsidRPr="00FE7C71" w:rsidRDefault="00FE7C71" w:rsidP="00350DA8">
      <w:pPr>
        <w:jc w:val="both"/>
        <w:rPr>
          <w:lang w:val="en-GB" w:eastAsia="en-US"/>
        </w:rPr>
      </w:pPr>
      <w:bookmarkStart w:id="27" w:name="_Ref36805213"/>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22</w:t>
      </w:r>
      <w:r w:rsidRPr="00350DA8">
        <w:rPr>
          <w:b/>
          <w:i/>
          <w:sz w:val="20"/>
          <w:szCs w:val="20"/>
        </w:rPr>
        <w:fldChar w:fldCharType="end"/>
      </w:r>
      <w:r w:rsidRPr="00350DA8">
        <w:rPr>
          <w:b/>
          <w:i/>
          <w:sz w:val="20"/>
          <w:szCs w:val="20"/>
        </w:rPr>
        <w:t xml:space="preserve">: </w:t>
      </w:r>
      <w:r w:rsidR="0019188E" w:rsidRPr="00350DA8">
        <w:rPr>
          <w:b/>
          <w:i/>
          <w:sz w:val="20"/>
          <w:szCs w:val="20"/>
        </w:rPr>
        <w:t>Only define RRM requirement for FR1+FR2 band combination in</w:t>
      </w:r>
      <w:r w:rsidRPr="00350DA8">
        <w:rPr>
          <w:b/>
          <w:i/>
          <w:sz w:val="20"/>
          <w:szCs w:val="20"/>
        </w:rPr>
        <w:t xml:space="preserve"> NR-DC.</w:t>
      </w:r>
      <w:bookmarkEnd w:id="27"/>
      <w:r w:rsidRPr="00FE7C71">
        <w:rPr>
          <w:lang w:val="en-GB" w:eastAsia="en-US"/>
        </w:rPr>
        <w:t xml:space="preserve"> </w:t>
      </w:r>
    </w:p>
    <w:p w14:paraId="64C3D2BE" w14:textId="79C22710" w:rsidR="00FE7C71" w:rsidRDefault="0019188E" w:rsidP="00350DA8">
      <w:pPr>
        <w:pStyle w:val="1"/>
        <w:numPr>
          <w:ilvl w:val="2"/>
          <w:numId w:val="2"/>
        </w:numPr>
        <w:jc w:val="both"/>
        <w:rPr>
          <w:rFonts w:ascii="Calibri" w:hAnsi="Calibri"/>
        </w:rPr>
      </w:pPr>
      <w:r w:rsidRPr="0019188E">
        <w:rPr>
          <w:rFonts w:ascii="Calibri" w:hAnsi="Calibri"/>
        </w:rPr>
        <w:t>UE support</w:t>
      </w:r>
      <w:r>
        <w:rPr>
          <w:rFonts w:ascii="Calibri" w:hAnsi="Calibri"/>
        </w:rPr>
        <w:t>s</w:t>
      </w:r>
      <w:r w:rsidRPr="0019188E">
        <w:rPr>
          <w:rFonts w:ascii="Calibri" w:hAnsi="Calibri"/>
        </w:rPr>
        <w:t xml:space="preserve"> per-FR gap</w:t>
      </w:r>
    </w:p>
    <w:p w14:paraId="2ACED5C6" w14:textId="3AE5E19D" w:rsidR="0019188E" w:rsidRDefault="0019188E" w:rsidP="00350DA8">
      <w:pPr>
        <w:jc w:val="both"/>
        <w:rPr>
          <w:lang w:val="en-GB" w:eastAsia="en-US"/>
        </w:rPr>
      </w:pPr>
      <w:r>
        <w:rPr>
          <w:lang w:val="en-GB" w:eastAsia="en-US"/>
        </w:rPr>
        <w:t xml:space="preserve">When UE supports per-FR gap capability, </w:t>
      </w:r>
      <w:r w:rsidR="00C63489">
        <w:rPr>
          <w:lang w:val="en-GB" w:eastAsia="en-US"/>
        </w:rPr>
        <w:t>the UE doesn’t need to consider</w:t>
      </w:r>
      <w:r>
        <w:rPr>
          <w:lang w:val="en-GB" w:eastAsia="en-US"/>
        </w:rPr>
        <w:t xml:space="preserve"> </w:t>
      </w:r>
      <w:r w:rsidR="00C63489">
        <w:rPr>
          <w:lang w:val="en-GB" w:eastAsia="en-US"/>
        </w:rPr>
        <w:t>the</w:t>
      </w:r>
      <w:r>
        <w:rPr>
          <w:lang w:val="en-GB" w:eastAsia="en-US"/>
        </w:rPr>
        <w:t xml:space="preserve"> additional interruption between two NR CGs.</w:t>
      </w:r>
      <w:r w:rsidR="00C63489">
        <w:rPr>
          <w:lang w:val="en-GB" w:eastAsia="en-US"/>
        </w:rPr>
        <w:t xml:space="preserve"> If the victim SCell in one CG and the aggressor SCell in the other CG</w:t>
      </w:r>
      <w:r w:rsidR="00C63489" w:rsidRPr="00C63489">
        <w:rPr>
          <w:lang w:val="en-GB" w:eastAsia="en-US"/>
        </w:rPr>
        <w:t>, the delay extension of victim SCell only needs to consider the searcher sharing</w:t>
      </w:r>
      <w:r w:rsidR="00C63489">
        <w:rPr>
          <w:lang w:val="en-GB" w:eastAsia="en-US"/>
        </w:rPr>
        <w:t>.</w:t>
      </w:r>
    </w:p>
    <w:p w14:paraId="7EB658A8" w14:textId="45CA378E" w:rsidR="00C63489" w:rsidRPr="00350DA8" w:rsidRDefault="00C63489" w:rsidP="00350DA8">
      <w:pPr>
        <w:jc w:val="both"/>
        <w:rPr>
          <w:sz w:val="20"/>
          <w:szCs w:val="20"/>
          <w:lang w:val="en-GB" w:eastAsia="en-US"/>
        </w:rPr>
      </w:pPr>
      <w:bookmarkStart w:id="28" w:name="_Ref36805217"/>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23</w:t>
      </w:r>
      <w:r w:rsidRPr="00350DA8">
        <w:rPr>
          <w:b/>
          <w:i/>
          <w:sz w:val="20"/>
          <w:szCs w:val="20"/>
        </w:rPr>
        <w:fldChar w:fldCharType="end"/>
      </w:r>
      <w:r w:rsidRPr="00350DA8">
        <w:rPr>
          <w:b/>
          <w:i/>
          <w:sz w:val="20"/>
          <w:szCs w:val="20"/>
          <w:lang w:val="en-GB" w:eastAsia="en-US"/>
        </w:rPr>
        <w:t>: When UE supports per-FR gap, the delay extension of victim SCell only needs to consider the searcher sharing if the victim SCell and aggressor SCells are in the different CGs.</w:t>
      </w:r>
      <w:bookmarkEnd w:id="28"/>
    </w:p>
    <w:p w14:paraId="59F90F0F" w14:textId="286180E8" w:rsidR="0019188E" w:rsidRDefault="0019188E" w:rsidP="00350DA8">
      <w:pPr>
        <w:pStyle w:val="1"/>
        <w:numPr>
          <w:ilvl w:val="2"/>
          <w:numId w:val="2"/>
        </w:numPr>
        <w:jc w:val="both"/>
        <w:rPr>
          <w:rFonts w:ascii="Calibri" w:hAnsi="Calibri"/>
        </w:rPr>
      </w:pPr>
      <w:r w:rsidRPr="0019188E">
        <w:rPr>
          <w:rFonts w:ascii="Calibri" w:hAnsi="Calibri"/>
        </w:rPr>
        <w:t>UE support</w:t>
      </w:r>
      <w:r>
        <w:rPr>
          <w:rFonts w:ascii="Calibri" w:hAnsi="Calibri"/>
        </w:rPr>
        <w:t>s</w:t>
      </w:r>
      <w:r w:rsidRPr="0019188E">
        <w:rPr>
          <w:rFonts w:ascii="Calibri" w:hAnsi="Calibri"/>
        </w:rPr>
        <w:t xml:space="preserve"> per-</w:t>
      </w:r>
      <w:r>
        <w:rPr>
          <w:rFonts w:ascii="Calibri" w:hAnsi="Calibri"/>
        </w:rPr>
        <w:t>UE</w:t>
      </w:r>
      <w:r w:rsidRPr="0019188E">
        <w:rPr>
          <w:rFonts w:ascii="Calibri" w:hAnsi="Calibri"/>
        </w:rPr>
        <w:t xml:space="preserve"> gap</w:t>
      </w:r>
      <w:r>
        <w:rPr>
          <w:rFonts w:ascii="Calibri" w:hAnsi="Calibri"/>
        </w:rPr>
        <w:t xml:space="preserve"> only</w:t>
      </w:r>
    </w:p>
    <w:p w14:paraId="6E3CBA95" w14:textId="73458E8F" w:rsidR="0019188E" w:rsidRDefault="002F6AAA" w:rsidP="00350DA8">
      <w:pPr>
        <w:jc w:val="both"/>
        <w:rPr>
          <w:lang w:val="en-GB" w:eastAsia="en-US"/>
        </w:rPr>
      </w:pPr>
      <w:r>
        <w:rPr>
          <w:lang w:val="en-GB" w:eastAsia="en-US"/>
        </w:rPr>
        <w:t xml:space="preserve">When UE only supports per-UE gap capability, the additional interruption due to the RF switching on in other CG shall be considered. In NR-DC, owing to the limitation on coordination between two CGs, the network shall use two independently MAC commands to activate the SCells in each CGs. The interruption can happen on the any possible occasion in the victim SCell activation process. </w:t>
      </w:r>
      <w:r w:rsidR="00FA0C5A">
        <w:rPr>
          <w:lang w:val="en-GB" w:eastAsia="en-US"/>
        </w:rPr>
        <w:t>In the RAN4 #93 meeting, there is an agreement for interruption as follow.</w:t>
      </w:r>
    </w:p>
    <w:tbl>
      <w:tblPr>
        <w:tblStyle w:val="af4"/>
        <w:tblW w:w="0" w:type="auto"/>
        <w:tblLook w:val="04A0" w:firstRow="1" w:lastRow="0" w:firstColumn="1" w:lastColumn="0" w:noHBand="0" w:noVBand="1"/>
      </w:tblPr>
      <w:tblGrid>
        <w:gridCol w:w="9629"/>
      </w:tblGrid>
      <w:tr w:rsidR="00FA0C5A" w14:paraId="4FF28C88" w14:textId="77777777" w:rsidTr="00FA0C5A">
        <w:tc>
          <w:tcPr>
            <w:tcW w:w="9629" w:type="dxa"/>
          </w:tcPr>
          <w:p w14:paraId="0F91805A" w14:textId="77777777" w:rsidR="005D2387" w:rsidRPr="00FA0C5A" w:rsidRDefault="005D2387" w:rsidP="00350DA8">
            <w:pPr>
              <w:spacing w:after="0" w:line="240" w:lineRule="auto"/>
              <w:jc w:val="both"/>
              <w:rPr>
                <w:sz w:val="20"/>
                <w:szCs w:val="20"/>
                <w:lang w:eastAsia="en-US"/>
              </w:rPr>
            </w:pPr>
            <w:r w:rsidRPr="00FA0C5A">
              <w:rPr>
                <w:sz w:val="20"/>
                <w:szCs w:val="20"/>
                <w:lang w:eastAsia="en-US"/>
              </w:rPr>
              <w:t>Agreements in RAN4 #93</w:t>
            </w:r>
          </w:p>
          <w:p w14:paraId="5BF5A78E" w14:textId="77777777" w:rsidR="005D2387" w:rsidRPr="00FA0C5A" w:rsidRDefault="005D2387" w:rsidP="00350DA8">
            <w:pPr>
              <w:numPr>
                <w:ilvl w:val="0"/>
                <w:numId w:val="40"/>
              </w:numPr>
              <w:spacing w:after="0" w:line="240" w:lineRule="auto"/>
              <w:jc w:val="both"/>
              <w:rPr>
                <w:sz w:val="20"/>
                <w:szCs w:val="20"/>
                <w:lang w:eastAsia="en-US"/>
              </w:rPr>
            </w:pPr>
            <w:r w:rsidRPr="00FA0C5A">
              <w:rPr>
                <w:sz w:val="20"/>
                <w:szCs w:val="20"/>
                <w:lang w:eastAsia="en-US"/>
              </w:rPr>
              <w:t>Interruption occurs on the SSB for AGC settling of the target to-be-activated SCell</w:t>
            </w:r>
          </w:p>
          <w:p w14:paraId="7A29C887" w14:textId="77777777" w:rsidR="005D2387" w:rsidRPr="00FA0C5A" w:rsidRDefault="005D2387" w:rsidP="00350DA8">
            <w:pPr>
              <w:numPr>
                <w:ilvl w:val="1"/>
                <w:numId w:val="40"/>
              </w:numPr>
              <w:spacing w:after="0" w:line="240" w:lineRule="auto"/>
              <w:jc w:val="both"/>
              <w:rPr>
                <w:sz w:val="20"/>
                <w:szCs w:val="20"/>
                <w:lang w:eastAsia="en-US"/>
              </w:rPr>
            </w:pPr>
            <w:r w:rsidRPr="00FA0C5A">
              <w:rPr>
                <w:sz w:val="20"/>
                <w:szCs w:val="20"/>
                <w:lang w:eastAsia="en-US"/>
              </w:rPr>
              <w:t>In intra-band case (target to-be-activated SCell and aggressor SCell are in the same band), when the interruption occurs on the SSB for AGC settling of the target to-be-activated SCell, the activation delay extension shall be the whole AGC settling time delay right after this interruption, and the whole AGC settling time delay means the total time period for a new AGC settling procedure with the new T</w:t>
            </w:r>
            <w:r w:rsidRPr="00FA0C5A">
              <w:rPr>
                <w:sz w:val="20"/>
                <w:szCs w:val="20"/>
                <w:vertAlign w:val="subscript"/>
                <w:lang w:eastAsia="en-US"/>
              </w:rPr>
              <w:t>SMTC_MAX</w:t>
            </w:r>
            <w:r w:rsidRPr="00FA0C5A">
              <w:rPr>
                <w:sz w:val="20"/>
                <w:szCs w:val="20"/>
                <w:lang w:eastAsia="en-US"/>
              </w:rPr>
              <w:t>.</w:t>
            </w:r>
          </w:p>
          <w:p w14:paraId="2FFEC9FF" w14:textId="77777777" w:rsidR="005D2387" w:rsidRPr="00FA0C5A" w:rsidRDefault="005D2387" w:rsidP="00350DA8">
            <w:pPr>
              <w:numPr>
                <w:ilvl w:val="1"/>
                <w:numId w:val="40"/>
              </w:numPr>
              <w:spacing w:after="0" w:line="240" w:lineRule="auto"/>
              <w:jc w:val="both"/>
              <w:rPr>
                <w:sz w:val="20"/>
                <w:szCs w:val="20"/>
                <w:lang w:eastAsia="en-US"/>
              </w:rPr>
            </w:pPr>
            <w:r w:rsidRPr="00FA0C5A">
              <w:rPr>
                <w:sz w:val="20"/>
                <w:szCs w:val="20"/>
                <w:lang w:eastAsia="en-US"/>
              </w:rPr>
              <w:lastRenderedPageBreak/>
              <w:t>In inter-band case (target to-be-activated SCell and aggressor SCell are in different bands), when the interruption occurs on the SSB for AGC settling of the target to-be-activated SCell, the activation delay extension shall be 1 extra T</w:t>
            </w:r>
            <w:r w:rsidRPr="00FA0C5A">
              <w:rPr>
                <w:sz w:val="20"/>
                <w:szCs w:val="20"/>
                <w:vertAlign w:val="subscript"/>
                <w:lang w:eastAsia="en-US"/>
              </w:rPr>
              <w:t>SMTC_MAX</w:t>
            </w:r>
            <w:r w:rsidRPr="00FA0C5A">
              <w:rPr>
                <w:sz w:val="20"/>
                <w:szCs w:val="20"/>
                <w:lang w:eastAsia="en-US"/>
              </w:rPr>
              <w:t>.</w:t>
            </w:r>
          </w:p>
          <w:p w14:paraId="5C98054A" w14:textId="77777777" w:rsidR="005D2387" w:rsidRPr="00FA0C5A" w:rsidRDefault="005D2387" w:rsidP="00350DA8">
            <w:pPr>
              <w:numPr>
                <w:ilvl w:val="0"/>
                <w:numId w:val="40"/>
              </w:numPr>
              <w:spacing w:after="0" w:line="240" w:lineRule="auto"/>
              <w:jc w:val="both"/>
              <w:rPr>
                <w:sz w:val="20"/>
                <w:szCs w:val="20"/>
                <w:lang w:eastAsia="en-US"/>
              </w:rPr>
            </w:pPr>
            <w:r w:rsidRPr="00FA0C5A">
              <w:rPr>
                <w:sz w:val="20"/>
                <w:szCs w:val="20"/>
                <w:lang w:eastAsia="en-US"/>
              </w:rPr>
              <w:t>When the interruption occurs on the SSB for cell synchronization or T/F tracking of the target to-be-activated SCell, the activation delay extension shall be 1 extra T</w:t>
            </w:r>
            <w:r w:rsidRPr="00FA0C5A">
              <w:rPr>
                <w:sz w:val="20"/>
                <w:szCs w:val="20"/>
                <w:vertAlign w:val="subscript"/>
                <w:lang w:eastAsia="en-US"/>
              </w:rPr>
              <w:t>RS</w:t>
            </w:r>
            <w:r w:rsidRPr="00FA0C5A">
              <w:rPr>
                <w:sz w:val="20"/>
                <w:szCs w:val="20"/>
                <w:lang w:eastAsia="en-US"/>
              </w:rPr>
              <w:t>.</w:t>
            </w:r>
          </w:p>
          <w:p w14:paraId="4F0FD6ED" w14:textId="77777777" w:rsidR="005D2387" w:rsidRPr="00FA0C5A" w:rsidRDefault="005D2387" w:rsidP="00350DA8">
            <w:pPr>
              <w:numPr>
                <w:ilvl w:val="0"/>
                <w:numId w:val="40"/>
              </w:numPr>
              <w:spacing w:after="0" w:line="240" w:lineRule="auto"/>
              <w:jc w:val="both"/>
              <w:rPr>
                <w:sz w:val="20"/>
                <w:szCs w:val="20"/>
                <w:lang w:eastAsia="en-US"/>
              </w:rPr>
            </w:pPr>
            <w:r w:rsidRPr="00FA0C5A">
              <w:rPr>
                <w:sz w:val="20"/>
                <w:szCs w:val="20"/>
                <w:lang w:eastAsia="en-US"/>
              </w:rPr>
              <w:t>When the interruption occurs on the L1-RSRP reporting resource of the target to-be-activated SCell, the activation delay extension shall be the extra time for next available L1-RSRP/CSI reporting resource.</w:t>
            </w:r>
          </w:p>
          <w:p w14:paraId="5CEB74F4" w14:textId="1683CE8D" w:rsidR="00FA0C5A" w:rsidRPr="00FA0C5A" w:rsidRDefault="005D2387" w:rsidP="00350DA8">
            <w:pPr>
              <w:numPr>
                <w:ilvl w:val="0"/>
                <w:numId w:val="40"/>
              </w:numPr>
              <w:spacing w:after="0" w:line="240" w:lineRule="auto"/>
              <w:jc w:val="both"/>
              <w:rPr>
                <w:sz w:val="20"/>
                <w:szCs w:val="20"/>
                <w:lang w:eastAsia="en-US"/>
              </w:rPr>
            </w:pPr>
            <w:r w:rsidRPr="00FA0C5A">
              <w:rPr>
                <w:sz w:val="20"/>
                <w:szCs w:val="20"/>
                <w:lang w:eastAsia="en-US"/>
              </w:rPr>
              <w:t>When the interruption occurs on the CQI measurement/reporting occasion of the target to-be-activated SCell, the activation delay extension shall be the extra time for next available CQI measurement/reporting resource.</w:t>
            </w:r>
          </w:p>
        </w:tc>
      </w:tr>
    </w:tbl>
    <w:p w14:paraId="317E12DB" w14:textId="1FEDE39F" w:rsidR="002F6AAA" w:rsidRPr="00E96B20" w:rsidRDefault="00E96B20" w:rsidP="00350DA8">
      <w:pPr>
        <w:pStyle w:val="af3"/>
        <w:numPr>
          <w:ilvl w:val="0"/>
          <w:numId w:val="39"/>
        </w:numPr>
        <w:jc w:val="both"/>
        <w:rPr>
          <w:lang w:val="en-GB"/>
        </w:rPr>
      </w:pPr>
      <w:r w:rsidRPr="00E96B20">
        <w:rPr>
          <w:lang w:val="en-GB"/>
        </w:rPr>
        <w:lastRenderedPageBreak/>
        <w:t>When the interruption occurs on</w:t>
      </w:r>
      <w:r>
        <w:rPr>
          <w:lang w:val="en-GB"/>
        </w:rPr>
        <w:t xml:space="preserve"> the</w:t>
      </w:r>
      <w:r w:rsidR="002F6AAA" w:rsidRPr="00E96B20">
        <w:rPr>
          <w:lang w:val="en-GB"/>
        </w:rPr>
        <w:t xml:space="preserve"> MAC CE command or HARQ feedback </w:t>
      </w:r>
      <w:r>
        <w:rPr>
          <w:lang w:val="en-GB"/>
        </w:rPr>
        <w:t>of</w:t>
      </w:r>
      <w:r w:rsidR="002F6AAA" w:rsidRPr="00E96B20">
        <w:rPr>
          <w:lang w:val="en-GB"/>
        </w:rPr>
        <w:t xml:space="preserve"> victim SCell, it means the victim SCell will fail the SCell activation or the network won’t know whether the UE </w:t>
      </w:r>
      <w:r>
        <w:rPr>
          <w:lang w:val="en-GB"/>
        </w:rPr>
        <w:t xml:space="preserve">shall </w:t>
      </w:r>
      <w:r w:rsidR="002F6AAA" w:rsidRPr="00E96B20">
        <w:rPr>
          <w:lang w:val="en-GB"/>
        </w:rPr>
        <w:t>execute the SCell activation or not. Thus, there is no requirement for the victim SCell activation.</w:t>
      </w:r>
    </w:p>
    <w:p w14:paraId="29CB6121" w14:textId="4FFBA517" w:rsidR="00E96B20" w:rsidRDefault="00E96B20" w:rsidP="00350DA8">
      <w:pPr>
        <w:pStyle w:val="af3"/>
        <w:numPr>
          <w:ilvl w:val="0"/>
          <w:numId w:val="39"/>
        </w:numPr>
        <w:jc w:val="both"/>
        <w:rPr>
          <w:lang w:val="en-GB"/>
        </w:rPr>
      </w:pPr>
      <w:r w:rsidRPr="00E96B20">
        <w:rPr>
          <w:lang w:val="en-GB"/>
        </w:rPr>
        <w:t>When the interruption occurs on</w:t>
      </w:r>
      <w:r>
        <w:rPr>
          <w:lang w:val="en-GB"/>
        </w:rPr>
        <w:t xml:space="preserve"> the SSB for </w:t>
      </w:r>
      <w:r w:rsidR="00AC67BA">
        <w:rPr>
          <w:lang w:val="en-GB"/>
        </w:rPr>
        <w:t xml:space="preserve">AGC retuning </w:t>
      </w:r>
      <w:r>
        <w:rPr>
          <w:lang w:val="en-GB"/>
        </w:rPr>
        <w:t>of the</w:t>
      </w:r>
      <w:r w:rsidR="00AC67BA">
        <w:rPr>
          <w:lang w:val="en-GB"/>
        </w:rPr>
        <w:t xml:space="preserve"> victim SCell, the overall AGC retuning time shall be extended in victim SCell which will need at most 2</w:t>
      </w:r>
      <w:r w:rsidR="00AC67BA" w:rsidRPr="00E96B20">
        <w:rPr>
          <w:lang w:val="en-GB"/>
        </w:rPr>
        <w:t xml:space="preserve"> T</w:t>
      </w:r>
      <w:r w:rsidR="00AC67BA" w:rsidRPr="00E96B20">
        <w:rPr>
          <w:vertAlign w:val="subscript"/>
          <w:lang w:val="en-GB"/>
        </w:rPr>
        <w:t>SMTC_MAX</w:t>
      </w:r>
      <w:r w:rsidR="00AC67BA" w:rsidRPr="00E96B20">
        <w:rPr>
          <w:lang w:val="en-GB"/>
        </w:rPr>
        <w:t xml:space="preserve"> extension. </w:t>
      </w:r>
    </w:p>
    <w:p w14:paraId="0035CF8C" w14:textId="4FAA178E" w:rsidR="005D2387" w:rsidRPr="00E96B20" w:rsidRDefault="00E96B20" w:rsidP="00350DA8">
      <w:pPr>
        <w:pStyle w:val="af3"/>
        <w:numPr>
          <w:ilvl w:val="0"/>
          <w:numId w:val="39"/>
        </w:numPr>
        <w:jc w:val="both"/>
        <w:rPr>
          <w:lang w:val="en-GB"/>
        </w:rPr>
      </w:pPr>
      <w:r w:rsidRPr="00E96B20">
        <w:rPr>
          <w:lang w:val="en-GB"/>
        </w:rPr>
        <w:t>When the interruption occurs on</w:t>
      </w:r>
      <w:r>
        <w:rPr>
          <w:lang w:val="en-GB"/>
        </w:rPr>
        <w:t xml:space="preserve"> the</w:t>
      </w:r>
      <w:r w:rsidR="00AC67BA">
        <w:rPr>
          <w:lang w:val="en-GB"/>
        </w:rPr>
        <w:t xml:space="preserve"> other </w:t>
      </w:r>
      <w:r>
        <w:rPr>
          <w:lang w:val="en-GB"/>
        </w:rPr>
        <w:t>RS</w:t>
      </w:r>
      <w:r w:rsidR="00AC67BA">
        <w:rPr>
          <w:lang w:val="en-GB"/>
        </w:rPr>
        <w:t xml:space="preserve"> for victim SCell, </w:t>
      </w:r>
      <w:r w:rsidR="005D2387" w:rsidRPr="00E96B20">
        <w:rPr>
          <w:lang w:val="en-GB"/>
        </w:rPr>
        <w:t>the activation delay extension shall be 1 extra T</w:t>
      </w:r>
      <w:r w:rsidR="005D2387" w:rsidRPr="00E96B20">
        <w:rPr>
          <w:vertAlign w:val="subscript"/>
          <w:lang w:val="en-GB"/>
        </w:rPr>
        <w:t>RS</w:t>
      </w:r>
      <w:r w:rsidR="005D2387" w:rsidRPr="00E96B20">
        <w:rPr>
          <w:lang w:val="en-GB"/>
        </w:rPr>
        <w:t>.</w:t>
      </w:r>
    </w:p>
    <w:p w14:paraId="2B67D08E" w14:textId="77777777" w:rsidR="005D2387" w:rsidRPr="00E96B20" w:rsidRDefault="005D2387" w:rsidP="00350DA8">
      <w:pPr>
        <w:pStyle w:val="af3"/>
        <w:numPr>
          <w:ilvl w:val="0"/>
          <w:numId w:val="39"/>
        </w:numPr>
        <w:jc w:val="both"/>
        <w:rPr>
          <w:lang w:val="en-GB"/>
        </w:rPr>
      </w:pPr>
      <w:r w:rsidRPr="00E96B20">
        <w:rPr>
          <w:lang w:val="en-GB"/>
        </w:rPr>
        <w:t>When the interruption occurs on the L1-RSRP reporting resource of the target to-be-activated SCell, the activation delay extension shall be the extra time for next available L1-RSRP/CSI reporting resource.</w:t>
      </w:r>
    </w:p>
    <w:p w14:paraId="48B88EE2" w14:textId="77777777" w:rsidR="005D2387" w:rsidRPr="00E96B20" w:rsidRDefault="005D2387" w:rsidP="00350DA8">
      <w:pPr>
        <w:pStyle w:val="af3"/>
        <w:numPr>
          <w:ilvl w:val="0"/>
          <w:numId w:val="39"/>
        </w:numPr>
        <w:jc w:val="both"/>
        <w:rPr>
          <w:lang w:val="en-GB"/>
        </w:rPr>
      </w:pPr>
      <w:r w:rsidRPr="00E96B20">
        <w:rPr>
          <w:lang w:val="en-GB"/>
        </w:rPr>
        <w:t>When the interruption occurs on the CQI measurement/reporting occasion of the target to-be-activated SCell, the activation delay extension shall be the extra time for next available CQI measurement/reporting resource.</w:t>
      </w:r>
    </w:p>
    <w:p w14:paraId="1B32242D" w14:textId="5DABA398" w:rsidR="00E96B20" w:rsidRPr="00350DA8" w:rsidRDefault="00E96B20" w:rsidP="00350DA8">
      <w:pPr>
        <w:jc w:val="both"/>
        <w:rPr>
          <w:sz w:val="20"/>
          <w:szCs w:val="20"/>
          <w:lang w:val="en-GB"/>
        </w:rPr>
      </w:pPr>
      <w:bookmarkStart w:id="29" w:name="_Ref36805220"/>
      <w:r w:rsidRPr="00350DA8">
        <w:rPr>
          <w:b/>
          <w:i/>
          <w:sz w:val="20"/>
          <w:szCs w:val="20"/>
        </w:rPr>
        <w:t xml:space="preserve">Proposal </w:t>
      </w:r>
      <w:r w:rsidRPr="00350DA8">
        <w:rPr>
          <w:b/>
          <w:i/>
          <w:sz w:val="20"/>
          <w:szCs w:val="20"/>
        </w:rPr>
        <w:fldChar w:fldCharType="begin"/>
      </w:r>
      <w:r w:rsidRPr="00350DA8">
        <w:rPr>
          <w:b/>
          <w:i/>
          <w:sz w:val="20"/>
          <w:szCs w:val="20"/>
        </w:rPr>
        <w:instrText xml:space="preserve"> SEQ Proposal \* ARABIC </w:instrText>
      </w:r>
      <w:r w:rsidRPr="00350DA8">
        <w:rPr>
          <w:b/>
          <w:i/>
          <w:sz w:val="20"/>
          <w:szCs w:val="20"/>
        </w:rPr>
        <w:fldChar w:fldCharType="separate"/>
      </w:r>
      <w:r w:rsidR="00350DA8" w:rsidRPr="00350DA8">
        <w:rPr>
          <w:b/>
          <w:i/>
          <w:noProof/>
          <w:sz w:val="20"/>
          <w:szCs w:val="20"/>
        </w:rPr>
        <w:t>24</w:t>
      </w:r>
      <w:r w:rsidRPr="00350DA8">
        <w:rPr>
          <w:b/>
          <w:i/>
          <w:sz w:val="20"/>
          <w:szCs w:val="20"/>
        </w:rPr>
        <w:fldChar w:fldCharType="end"/>
      </w:r>
      <w:r w:rsidRPr="00350DA8">
        <w:rPr>
          <w:b/>
          <w:i/>
          <w:sz w:val="20"/>
          <w:szCs w:val="20"/>
          <w:lang w:val="en-GB"/>
        </w:rPr>
        <w:t xml:space="preserve">: </w:t>
      </w:r>
      <w:r w:rsidRPr="00350DA8">
        <w:rPr>
          <w:b/>
          <w:i/>
          <w:sz w:val="20"/>
          <w:szCs w:val="20"/>
          <w:lang w:val="en-GB" w:eastAsia="en-US"/>
        </w:rPr>
        <w:t xml:space="preserve">In NR-DC, </w:t>
      </w:r>
      <w:r w:rsidRPr="00350DA8">
        <w:rPr>
          <w:b/>
          <w:i/>
          <w:sz w:val="20"/>
          <w:szCs w:val="20"/>
          <w:lang w:val="en-GB"/>
        </w:rPr>
        <w:t xml:space="preserve">when UE only supports per-UE gap, an additional interruption </w:t>
      </w:r>
      <w:r w:rsidR="00FA0C5A" w:rsidRPr="00350DA8">
        <w:rPr>
          <w:b/>
          <w:i/>
          <w:sz w:val="20"/>
          <w:szCs w:val="20"/>
          <w:lang w:val="en-GB"/>
        </w:rPr>
        <w:t>can be</w:t>
      </w:r>
      <w:r w:rsidRPr="00350DA8">
        <w:rPr>
          <w:b/>
          <w:i/>
          <w:sz w:val="20"/>
          <w:szCs w:val="20"/>
          <w:lang w:val="en-GB"/>
        </w:rPr>
        <w:t xml:space="preserve"> any possible occasion </w:t>
      </w:r>
      <w:r w:rsidR="00FA0C5A" w:rsidRPr="00350DA8">
        <w:rPr>
          <w:b/>
          <w:i/>
          <w:sz w:val="20"/>
          <w:szCs w:val="20"/>
          <w:lang w:val="en-GB"/>
        </w:rPr>
        <w:t>during</w:t>
      </w:r>
      <w:r w:rsidRPr="00350DA8">
        <w:rPr>
          <w:b/>
          <w:i/>
          <w:sz w:val="20"/>
          <w:szCs w:val="20"/>
          <w:lang w:val="en-GB"/>
        </w:rPr>
        <w:t xml:space="preserve"> the victim SCell activation </w:t>
      </w:r>
      <w:r w:rsidR="00FA0C5A" w:rsidRPr="00350DA8">
        <w:rPr>
          <w:b/>
          <w:i/>
          <w:sz w:val="20"/>
          <w:szCs w:val="20"/>
          <w:lang w:val="en-GB"/>
        </w:rPr>
        <w:t>processing</w:t>
      </w:r>
      <w:r w:rsidRPr="00350DA8">
        <w:rPr>
          <w:b/>
          <w:i/>
          <w:sz w:val="20"/>
          <w:szCs w:val="20"/>
          <w:lang w:val="en-GB"/>
        </w:rPr>
        <w:t>.</w:t>
      </w:r>
      <w:bookmarkEnd w:id="29"/>
    </w:p>
    <w:p w14:paraId="66620727" w14:textId="1AC8791E" w:rsidR="00FA0C5A" w:rsidRPr="00350DA8" w:rsidRDefault="00FA0C5A" w:rsidP="00350DA8">
      <w:pPr>
        <w:pStyle w:val="af3"/>
        <w:numPr>
          <w:ilvl w:val="0"/>
          <w:numId w:val="39"/>
        </w:numPr>
        <w:jc w:val="both"/>
        <w:rPr>
          <w:b/>
          <w:i/>
          <w:sz w:val="20"/>
          <w:szCs w:val="20"/>
          <w:lang w:val="en-GB"/>
        </w:rPr>
      </w:pPr>
      <w:r w:rsidRPr="00350DA8">
        <w:rPr>
          <w:b/>
          <w:i/>
          <w:sz w:val="20"/>
          <w:szCs w:val="20"/>
          <w:lang w:val="en-GB"/>
        </w:rPr>
        <w:t>When the interruption occurs on the MAC CE command or HARQ feedback of victim SCell, there is no requirement for the victim SCell activation.</w:t>
      </w:r>
    </w:p>
    <w:p w14:paraId="59B93F07" w14:textId="306C4E64" w:rsidR="00FA0C5A" w:rsidRPr="00350DA8" w:rsidRDefault="00FA0C5A" w:rsidP="00350DA8">
      <w:pPr>
        <w:pStyle w:val="af3"/>
        <w:numPr>
          <w:ilvl w:val="0"/>
          <w:numId w:val="39"/>
        </w:numPr>
        <w:jc w:val="both"/>
        <w:rPr>
          <w:b/>
          <w:i/>
          <w:sz w:val="20"/>
          <w:szCs w:val="20"/>
          <w:lang w:val="en-GB"/>
        </w:rPr>
      </w:pPr>
      <w:r w:rsidRPr="00350DA8">
        <w:rPr>
          <w:b/>
          <w:i/>
          <w:sz w:val="20"/>
          <w:szCs w:val="20"/>
          <w:lang w:val="en-GB"/>
        </w:rPr>
        <w:t>When the interruption occurs on the RS of the victim SCell, the delay extension for victim SCell shall be 2T</w:t>
      </w:r>
      <w:r w:rsidRPr="00350DA8">
        <w:rPr>
          <w:b/>
          <w:i/>
          <w:sz w:val="20"/>
          <w:szCs w:val="20"/>
          <w:vertAlign w:val="subscript"/>
          <w:lang w:val="en-GB"/>
        </w:rPr>
        <w:t>SMTC_MAX</w:t>
      </w:r>
      <w:r w:rsidRPr="00350DA8">
        <w:rPr>
          <w:b/>
          <w:i/>
          <w:sz w:val="20"/>
          <w:szCs w:val="20"/>
          <w:lang w:val="en-GB"/>
        </w:rPr>
        <w:t xml:space="preserve">. </w:t>
      </w:r>
    </w:p>
    <w:p w14:paraId="3A3B187E" w14:textId="287E8874" w:rsidR="00FA0C5A" w:rsidRPr="00FA0C5A" w:rsidRDefault="00FA0C5A" w:rsidP="00350DA8">
      <w:pPr>
        <w:pStyle w:val="af3"/>
        <w:numPr>
          <w:ilvl w:val="0"/>
          <w:numId w:val="39"/>
        </w:numPr>
        <w:jc w:val="both"/>
        <w:rPr>
          <w:b/>
          <w:i/>
          <w:lang w:val="en-GB"/>
        </w:rPr>
      </w:pPr>
      <w:r w:rsidRPr="00350DA8">
        <w:rPr>
          <w:b/>
          <w:i/>
          <w:sz w:val="20"/>
          <w:szCs w:val="20"/>
          <w:lang w:val="en-GB"/>
        </w:rPr>
        <w:t>When the interruption occurs on the resource for reporting, the delay extension for victim SCell shall be the extra time for next available reporting resource.</w:t>
      </w:r>
    </w:p>
    <w:p w14:paraId="7C6FC139" w14:textId="77777777" w:rsidR="00CE0D5E" w:rsidRPr="000C45FD" w:rsidRDefault="00141644" w:rsidP="00350DA8">
      <w:pPr>
        <w:pStyle w:val="1"/>
        <w:numPr>
          <w:ilvl w:val="0"/>
          <w:numId w:val="2"/>
        </w:numPr>
        <w:jc w:val="both"/>
        <w:rPr>
          <w:rFonts w:ascii="Calibri" w:hAnsi="Calibri"/>
          <w:lang w:eastAsia="zh-CN"/>
        </w:rPr>
      </w:pPr>
      <w:r>
        <w:rPr>
          <w:rFonts w:ascii="Calibri" w:hAnsi="Calibri"/>
        </w:rPr>
        <w:t>Summary</w:t>
      </w:r>
    </w:p>
    <w:p w14:paraId="66549B52" w14:textId="24675617" w:rsidR="00B420D5" w:rsidRDefault="006F7557" w:rsidP="00350DA8">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731028">
        <w:t>multiple SCell activation</w:t>
      </w:r>
      <w:r w:rsidR="00B420D5">
        <w:t xml:space="preserve"> requirement</w:t>
      </w:r>
      <w:r w:rsidR="00356893">
        <w:t xml:space="preserve"> for NR</w:t>
      </w:r>
      <w:r w:rsidR="00B420D5">
        <w:t>.</w:t>
      </w:r>
    </w:p>
    <w:bookmarkStart w:id="30" w:name="_GoBack"/>
    <w:p w14:paraId="1E1480B7" w14:textId="1112EA8D" w:rsidR="00542BBF" w:rsidRPr="00AF5FEF" w:rsidRDefault="00542BBF" w:rsidP="00350DA8">
      <w:pPr>
        <w:adjustRightInd w:val="0"/>
        <w:snapToGrid w:val="0"/>
        <w:spacing w:before="180" w:after="120"/>
        <w:jc w:val="both"/>
        <w:rPr>
          <w:b/>
          <w:sz w:val="20"/>
          <w:szCs w:val="20"/>
        </w:rPr>
      </w:pPr>
      <w:r w:rsidRPr="00AF5FEF">
        <w:rPr>
          <w:b/>
          <w:sz w:val="20"/>
          <w:szCs w:val="20"/>
        </w:rPr>
        <w:fldChar w:fldCharType="begin"/>
      </w:r>
      <w:r w:rsidRPr="00AF5FEF">
        <w:rPr>
          <w:b/>
          <w:sz w:val="20"/>
          <w:szCs w:val="20"/>
        </w:rPr>
        <w:instrText xml:space="preserve"> REF _Ref37270252 \h </w:instrText>
      </w:r>
      <w:r w:rsidRPr="00AF5FEF">
        <w:rPr>
          <w:b/>
          <w:sz w:val="20"/>
          <w:szCs w:val="20"/>
        </w:rPr>
      </w:r>
      <w:r w:rsidR="00AF5FEF" w:rsidRPr="00AF5FEF">
        <w:rPr>
          <w:b/>
          <w:sz w:val="20"/>
          <w:szCs w:val="20"/>
        </w:rPr>
        <w:instrText xml:space="preserve"> \* MERGEFORMAT </w:instrText>
      </w:r>
      <w:r w:rsidRPr="00AF5FEF">
        <w:rPr>
          <w:b/>
          <w:sz w:val="20"/>
          <w:szCs w:val="20"/>
        </w:rPr>
        <w:fldChar w:fldCharType="separate"/>
      </w:r>
      <w:r w:rsidR="00AF5FEF" w:rsidRPr="00AF5FEF">
        <w:rPr>
          <w:b/>
          <w:i/>
          <w:sz w:val="20"/>
          <w:szCs w:val="20"/>
        </w:rPr>
        <w:t xml:space="preserve">Observation </w:t>
      </w:r>
      <w:r w:rsidR="00AF5FEF" w:rsidRPr="00AF5FEF">
        <w:rPr>
          <w:b/>
          <w:i/>
          <w:noProof/>
          <w:sz w:val="20"/>
          <w:szCs w:val="20"/>
        </w:rPr>
        <w:t>1</w:t>
      </w:r>
      <w:r w:rsidR="00AF5FEF" w:rsidRPr="00AF5FEF">
        <w:rPr>
          <w:b/>
          <w:i/>
          <w:sz w:val="20"/>
          <w:szCs w:val="20"/>
        </w:rPr>
        <w:t xml:space="preserve">: </w:t>
      </w:r>
      <w:r w:rsidR="00AF5FEF" w:rsidRPr="00AF5FEF">
        <w:rPr>
          <w:b/>
          <w:i/>
          <w:sz w:val="20"/>
          <w:szCs w:val="20"/>
          <w:lang w:val="en-GB"/>
        </w:rPr>
        <w:t>In single SCell activation, the criteria to apply the delay for AGC is different between FR1 and FR2.</w:t>
      </w:r>
      <w:r w:rsidRPr="00AF5FEF">
        <w:rPr>
          <w:b/>
          <w:sz w:val="20"/>
          <w:szCs w:val="20"/>
        </w:rPr>
        <w:fldChar w:fldCharType="end"/>
      </w:r>
    </w:p>
    <w:bookmarkEnd w:id="30"/>
    <w:p w14:paraId="4B2B066B" w14:textId="31C9B2F4" w:rsidR="00542BBF" w:rsidRDefault="00542BBF" w:rsidP="00350DA8">
      <w:pPr>
        <w:adjustRightInd w:val="0"/>
        <w:snapToGrid w:val="0"/>
        <w:spacing w:before="180" w:after="120"/>
        <w:jc w:val="both"/>
      </w:pPr>
      <w:r>
        <w:fldChar w:fldCharType="begin"/>
      </w:r>
      <w:r>
        <w:instrText xml:space="preserve"> REF _Ref37270255 \h </w:instrText>
      </w:r>
      <w:r>
        <w:fldChar w:fldCharType="separate"/>
      </w:r>
      <w:r w:rsidRPr="00350DA8">
        <w:rPr>
          <w:b/>
          <w:i/>
          <w:sz w:val="20"/>
          <w:szCs w:val="20"/>
        </w:rPr>
        <w:t xml:space="preserve">Observation </w:t>
      </w:r>
      <w:r w:rsidRPr="00350DA8">
        <w:rPr>
          <w:b/>
          <w:i/>
          <w:noProof/>
          <w:sz w:val="20"/>
          <w:szCs w:val="20"/>
        </w:rPr>
        <w:t>2</w:t>
      </w:r>
      <w:r w:rsidRPr="00350DA8">
        <w:rPr>
          <w:b/>
          <w:i/>
          <w:sz w:val="20"/>
          <w:szCs w:val="20"/>
        </w:rPr>
        <w:t>: Only define FR1+FR2 band combination for NR-DC in RAN4 RF session.</w:t>
      </w:r>
      <w:r>
        <w:fldChar w:fldCharType="end"/>
      </w:r>
    </w:p>
    <w:p w14:paraId="21E31010" w14:textId="76A8D365" w:rsidR="00542BBF" w:rsidRDefault="00542BBF" w:rsidP="00350DA8">
      <w:pPr>
        <w:adjustRightInd w:val="0"/>
        <w:snapToGrid w:val="0"/>
        <w:spacing w:before="180" w:after="120"/>
        <w:jc w:val="both"/>
      </w:pPr>
      <w:r>
        <w:fldChar w:fldCharType="begin"/>
      </w:r>
      <w:r>
        <w:instrText xml:space="preserve"> REF _Ref20395193 \h </w:instrText>
      </w:r>
      <w:r>
        <w:fldChar w:fldCharType="separate"/>
      </w:r>
      <w:r w:rsidRPr="009241C7">
        <w:rPr>
          <w:b/>
          <w:i/>
          <w:sz w:val="20"/>
          <w:szCs w:val="20"/>
        </w:rPr>
        <w:t xml:space="preserve">Proposal </w:t>
      </w:r>
      <w:r>
        <w:rPr>
          <w:b/>
          <w:i/>
          <w:noProof/>
          <w:sz w:val="20"/>
          <w:szCs w:val="20"/>
        </w:rPr>
        <w:t>1</w:t>
      </w:r>
      <w:r w:rsidRPr="009241C7">
        <w:rPr>
          <w:b/>
          <w:i/>
          <w:sz w:val="20"/>
          <w:szCs w:val="20"/>
        </w:rPr>
        <w:t>:</w:t>
      </w:r>
      <w:r w:rsidRPr="009241C7">
        <w:rPr>
          <w:b/>
          <w:sz w:val="20"/>
          <w:szCs w:val="20"/>
          <w:lang w:val="en-GB" w:eastAsia="en-US"/>
        </w:rPr>
        <w:t xml:space="preserve"> </w:t>
      </w:r>
      <w:r w:rsidRPr="009241C7">
        <w:rPr>
          <w:b/>
          <w:i/>
          <w:sz w:val="20"/>
          <w:szCs w:val="20"/>
          <w:lang w:val="en-GB" w:eastAsia="en-US"/>
        </w:rPr>
        <w:t>In NR-DC, if two MAC PDUs on dual NR CGs are received within 3ms, the total MAC processing time shall be 6ms.</w:t>
      </w:r>
      <w:r>
        <w:fldChar w:fldCharType="end"/>
      </w:r>
    </w:p>
    <w:p w14:paraId="3FB509A6" w14:textId="0FA529B0" w:rsidR="00E0784C" w:rsidRDefault="00E0784C" w:rsidP="00350DA8">
      <w:pPr>
        <w:adjustRightInd w:val="0"/>
        <w:snapToGrid w:val="0"/>
        <w:spacing w:before="180" w:after="120"/>
        <w:jc w:val="both"/>
      </w:pPr>
      <w:r>
        <w:fldChar w:fldCharType="begin"/>
      </w:r>
      <w:r>
        <w:instrText xml:space="preserve"> REF _Ref36805157 \h </w:instrText>
      </w:r>
      <w:r>
        <w:fldChar w:fldCharType="separate"/>
      </w:r>
      <w:r w:rsidRPr="009241C7">
        <w:rPr>
          <w:b/>
          <w:i/>
          <w:sz w:val="20"/>
          <w:szCs w:val="20"/>
        </w:rPr>
        <w:t xml:space="preserve">Proposal </w:t>
      </w:r>
      <w:r>
        <w:rPr>
          <w:b/>
          <w:i/>
          <w:noProof/>
          <w:sz w:val="20"/>
          <w:szCs w:val="20"/>
        </w:rPr>
        <w:t>2</w:t>
      </w:r>
      <w:r w:rsidRPr="009241C7">
        <w:rPr>
          <w:b/>
          <w:i/>
          <w:sz w:val="20"/>
          <w:szCs w:val="20"/>
        </w:rPr>
        <w:t>:</w:t>
      </w:r>
      <w:r w:rsidRPr="009241C7">
        <w:rPr>
          <w:b/>
          <w:sz w:val="20"/>
          <w:szCs w:val="20"/>
          <w:lang w:val="en-GB" w:eastAsia="en-US"/>
        </w:rPr>
        <w:t xml:space="preserve"> </w:t>
      </w:r>
      <w:r w:rsidRPr="009241C7">
        <w:rPr>
          <w:b/>
          <w:i/>
          <w:sz w:val="20"/>
          <w:szCs w:val="20"/>
          <w:lang w:val="en-GB" w:eastAsia="en-US"/>
        </w:rPr>
        <w:t>FR1 Unknown SCells that are contiguous to FR1 known cell or FR1 active serving cell are not scaled by N. FR2 Unknown SCells that are in the same band as known cell or active serving cell (FR2) are not scaled by N.</w:t>
      </w:r>
      <w:r>
        <w:fldChar w:fldCharType="end"/>
      </w:r>
    </w:p>
    <w:p w14:paraId="4E3CFA83" w14:textId="3F771885" w:rsidR="00E0784C" w:rsidRDefault="00E0784C" w:rsidP="00350DA8">
      <w:pPr>
        <w:adjustRightInd w:val="0"/>
        <w:snapToGrid w:val="0"/>
        <w:spacing w:before="180" w:after="120"/>
        <w:jc w:val="both"/>
      </w:pPr>
      <w:r>
        <w:fldChar w:fldCharType="begin"/>
      </w:r>
      <w:r>
        <w:instrText xml:space="preserve"> REF _Ref36805333 \h </w:instrText>
      </w:r>
      <w:r>
        <w:fldChar w:fldCharType="separate"/>
      </w:r>
      <w:r w:rsidR="00BB5D7E" w:rsidRPr="009241C7">
        <w:rPr>
          <w:b/>
          <w:i/>
          <w:sz w:val="20"/>
          <w:szCs w:val="20"/>
        </w:rPr>
        <w:t xml:space="preserve">Proposal </w:t>
      </w:r>
      <w:r w:rsidR="00BB5D7E">
        <w:rPr>
          <w:b/>
          <w:i/>
          <w:noProof/>
          <w:sz w:val="20"/>
          <w:szCs w:val="20"/>
        </w:rPr>
        <w:t>3</w:t>
      </w:r>
      <w:r w:rsidR="00BB5D7E" w:rsidRPr="009241C7">
        <w:rPr>
          <w:b/>
          <w:i/>
          <w:sz w:val="20"/>
          <w:szCs w:val="20"/>
        </w:rPr>
        <w:t xml:space="preserve">: The scaling factor N shall be applied to cell search only. </w:t>
      </w:r>
      <w:r w:rsidR="00BB5D7E" w:rsidRPr="009241C7">
        <w:rPr>
          <w:b/>
          <w:i/>
          <w:sz w:val="20"/>
          <w:szCs w:val="20"/>
          <w:lang w:val="en-GB" w:eastAsia="en-US"/>
        </w:rPr>
        <w:t>For FR1 only, the extension delay will be</w:t>
      </w:r>
      <m:oMath>
        <m:r>
          <m:rPr>
            <m:sty m:val="p"/>
          </m:rPr>
          <w:rPr>
            <w:rFonts w:ascii="Cambria Math" w:hAnsi="Cambria Math"/>
            <w:sz w:val="20"/>
            <w:szCs w:val="20"/>
            <w:lang w:val="en-GB" w:eastAsia="en-US"/>
          </w:rPr>
          <m:t xml:space="preserve"> </m:t>
        </m:r>
        <m:r>
          <m:rPr>
            <m:sty m:val="p"/>
          </m:rPr>
          <w:rPr>
            <w:rFonts w:ascii="Cambria Math" w:hAnsi="Cambria Math" w:cstheme="minorHAnsi"/>
            <w:sz w:val="20"/>
            <w:szCs w:val="20"/>
            <w:lang w:val="en-GB" w:eastAsia="en-US"/>
          </w:rPr>
          <m:t>N1∙</m:t>
        </m:r>
        <m:sSub>
          <m:sSubPr>
            <m:ctrlPr>
              <w:rPr>
                <w:rFonts w:ascii="Cambria Math" w:hAnsi="Cambria Math" w:cstheme="minorHAnsi"/>
                <w:b/>
                <w:i/>
                <w:sz w:val="20"/>
                <w:szCs w:val="20"/>
                <w:lang w:val="en-GB" w:eastAsia="en-US"/>
              </w:rPr>
            </m:ctrlPr>
          </m:sSubPr>
          <m:e>
            <m:r>
              <m:rPr>
                <m:sty m:val="p"/>
              </m:rPr>
              <w:rPr>
                <w:rFonts w:ascii="Cambria Math" w:hAnsi="Cambria Math" w:cstheme="minorHAnsi"/>
                <w:sz w:val="20"/>
                <w:szCs w:val="20"/>
                <w:lang w:val="en-GB" w:eastAsia="en-US"/>
              </w:rPr>
              <m:t>T</m:t>
            </m:r>
          </m:e>
          <m:sub>
            <m:r>
              <m:rPr>
                <m:sty m:val="p"/>
              </m:rPr>
              <w:rPr>
                <w:rFonts w:ascii="Cambria Math" w:hAnsi="Cambria Math" w:cstheme="minorHAnsi"/>
                <w:sz w:val="20"/>
                <w:szCs w:val="20"/>
                <w:lang w:val="en-GB" w:eastAsia="en-US"/>
              </w:rPr>
              <m:t>rs</m:t>
            </m:r>
          </m:sub>
        </m:sSub>
      </m:oMath>
      <w:r w:rsidR="00BB5D7E" w:rsidRPr="009241C7">
        <w:rPr>
          <w:b/>
          <w:i/>
          <w:sz w:val="20"/>
          <w:szCs w:val="20"/>
          <w:lang w:val="en-GB" w:eastAsia="en-US"/>
        </w:rPr>
        <w:t>, for FR</w:t>
      </w:r>
      <w:r w:rsidR="00BB5D7E">
        <w:rPr>
          <w:b/>
          <w:i/>
          <w:sz w:val="20"/>
          <w:szCs w:val="20"/>
          <w:lang w:val="en-GB" w:eastAsia="en-US"/>
        </w:rPr>
        <w:t>2</w:t>
      </w:r>
      <w:r w:rsidR="00BB5D7E" w:rsidRPr="009241C7">
        <w:rPr>
          <w:b/>
          <w:i/>
          <w:sz w:val="20"/>
          <w:szCs w:val="20"/>
          <w:lang w:val="en-GB" w:eastAsia="en-US"/>
        </w:rPr>
        <w:t xml:space="preserve"> only, the extension delay will be</w:t>
      </w:r>
      <m:oMath>
        <m:r>
          <m:rPr>
            <m:sty m:val="p"/>
          </m:rPr>
          <w:rPr>
            <w:rFonts w:ascii="Cambria Math" w:hAnsi="Cambria Math"/>
            <w:sz w:val="20"/>
            <w:szCs w:val="20"/>
            <w:lang w:val="en-GB" w:eastAsia="en-US"/>
          </w:rPr>
          <m:t xml:space="preserve"> </m:t>
        </m:r>
        <m:r>
          <m:rPr>
            <m:sty m:val="p"/>
          </m:rPr>
          <w:rPr>
            <w:rFonts w:ascii="Cambria Math" w:hAnsi="Cambria Math" w:cstheme="minorHAnsi"/>
            <w:sz w:val="20"/>
            <w:szCs w:val="20"/>
            <w:lang w:val="en-GB" w:eastAsia="en-US"/>
          </w:rPr>
          <m:t>N2∙8</m:t>
        </m:r>
        <m:sSub>
          <m:sSubPr>
            <m:ctrlPr>
              <w:rPr>
                <w:rFonts w:ascii="Cambria Math" w:hAnsi="Cambria Math" w:cstheme="minorHAnsi"/>
                <w:b/>
                <w:i/>
                <w:sz w:val="20"/>
                <w:szCs w:val="20"/>
                <w:lang w:val="en-GB" w:eastAsia="en-US"/>
              </w:rPr>
            </m:ctrlPr>
          </m:sSubPr>
          <m:e>
            <m:r>
              <m:rPr>
                <m:sty m:val="p"/>
              </m:rPr>
              <w:rPr>
                <w:rFonts w:ascii="Cambria Math" w:hAnsi="Cambria Math" w:cstheme="minorHAnsi"/>
                <w:sz w:val="20"/>
                <w:szCs w:val="20"/>
                <w:lang w:val="en-GB" w:eastAsia="en-US"/>
              </w:rPr>
              <m:t>T</m:t>
            </m:r>
          </m:e>
          <m:sub>
            <m:r>
              <m:rPr>
                <m:sty m:val="p"/>
              </m:rPr>
              <w:rPr>
                <w:rFonts w:ascii="Cambria Math" w:hAnsi="Cambria Math" w:cstheme="minorHAnsi"/>
                <w:sz w:val="20"/>
                <w:szCs w:val="20"/>
                <w:lang w:val="en-GB" w:eastAsia="en-US"/>
              </w:rPr>
              <m:t>rs</m:t>
            </m:r>
          </m:sub>
        </m:sSub>
      </m:oMath>
      <w:r w:rsidR="00BB5D7E" w:rsidRPr="009241C7">
        <w:rPr>
          <w:b/>
          <w:i/>
          <w:sz w:val="20"/>
          <w:szCs w:val="20"/>
          <w:lang w:val="en-GB" w:eastAsia="en-US"/>
        </w:rPr>
        <w:t xml:space="preserve">, for FR1+FR2, the extension delay will be </w:t>
      </w:r>
      <m:oMath>
        <m:r>
          <m:rPr>
            <m:sty m:val="p"/>
          </m:rPr>
          <w:rPr>
            <w:rFonts w:ascii="Cambria Math" w:hAnsi="Cambria Math" w:cstheme="minorHAnsi"/>
            <w:sz w:val="20"/>
            <w:szCs w:val="20"/>
            <w:lang w:val="en-GB" w:eastAsia="en-US"/>
          </w:rPr>
          <m:t>N1∙</m:t>
        </m:r>
        <m:sSub>
          <m:sSubPr>
            <m:ctrlPr>
              <w:rPr>
                <w:rFonts w:ascii="Cambria Math" w:hAnsi="Cambria Math" w:cstheme="minorHAnsi"/>
                <w:b/>
                <w:i/>
                <w:sz w:val="20"/>
                <w:szCs w:val="20"/>
                <w:lang w:val="en-GB" w:eastAsia="en-US"/>
              </w:rPr>
            </m:ctrlPr>
          </m:sSubPr>
          <m:e>
            <m:r>
              <m:rPr>
                <m:sty m:val="p"/>
              </m:rPr>
              <w:rPr>
                <w:rFonts w:ascii="Cambria Math" w:hAnsi="Cambria Math" w:cstheme="minorHAnsi"/>
                <w:sz w:val="20"/>
                <w:szCs w:val="20"/>
                <w:lang w:val="en-GB" w:eastAsia="en-US"/>
              </w:rPr>
              <m:t>T</m:t>
            </m:r>
          </m:e>
          <m:sub>
            <m:r>
              <m:rPr>
                <m:sty m:val="p"/>
              </m:rPr>
              <w:rPr>
                <w:rFonts w:ascii="Cambria Math" w:hAnsi="Cambria Math" w:cstheme="minorHAnsi"/>
                <w:sz w:val="20"/>
                <w:szCs w:val="20"/>
                <w:lang w:val="en-GB" w:eastAsia="en-US"/>
              </w:rPr>
              <m:t>rs</m:t>
            </m:r>
          </m:sub>
        </m:sSub>
        <m:r>
          <m:rPr>
            <m:sty m:val="p"/>
          </m:rPr>
          <w:rPr>
            <w:rFonts w:ascii="Cambria Math" w:hAnsi="Cambria Math" w:cstheme="minorHAnsi"/>
            <w:sz w:val="20"/>
            <w:szCs w:val="20"/>
            <w:lang w:val="en-GB" w:eastAsia="en-US"/>
          </w:rPr>
          <m:t>+N2∙8</m:t>
        </m:r>
        <m:sSub>
          <m:sSubPr>
            <m:ctrlPr>
              <w:rPr>
                <w:rFonts w:ascii="Cambria Math" w:hAnsi="Cambria Math" w:cstheme="minorHAnsi"/>
                <w:b/>
                <w:i/>
                <w:sz w:val="20"/>
                <w:szCs w:val="20"/>
                <w:lang w:val="en-GB" w:eastAsia="en-US"/>
              </w:rPr>
            </m:ctrlPr>
          </m:sSubPr>
          <m:e>
            <m:r>
              <m:rPr>
                <m:sty m:val="p"/>
              </m:rPr>
              <w:rPr>
                <w:rFonts w:ascii="Cambria Math" w:hAnsi="Cambria Math" w:cstheme="minorHAnsi"/>
                <w:sz w:val="20"/>
                <w:szCs w:val="20"/>
                <w:lang w:val="en-GB" w:eastAsia="en-US"/>
              </w:rPr>
              <m:t>T</m:t>
            </m:r>
          </m:e>
          <m:sub>
            <m:r>
              <m:rPr>
                <m:sty m:val="p"/>
              </m:rPr>
              <w:rPr>
                <w:rFonts w:ascii="Cambria Math" w:hAnsi="Cambria Math" w:cstheme="minorHAnsi"/>
                <w:sz w:val="20"/>
                <w:szCs w:val="20"/>
                <w:lang w:val="en-GB" w:eastAsia="en-US"/>
              </w:rPr>
              <m:t>rs</m:t>
            </m:r>
          </m:sub>
        </m:sSub>
      </m:oMath>
      <w:r w:rsidR="00BB5D7E" w:rsidRPr="009241C7">
        <w:rPr>
          <w:b/>
          <w:i/>
          <w:sz w:val="20"/>
          <w:szCs w:val="20"/>
          <w:lang w:val="en-GB" w:eastAsia="en-US"/>
        </w:rPr>
        <w:t xml:space="preserve">, where, N1 is the </w:t>
      </w:r>
      <w:r w:rsidR="00BB5D7E" w:rsidRPr="009241C7">
        <w:rPr>
          <w:b/>
          <w:i/>
          <w:sz w:val="20"/>
          <w:szCs w:val="20"/>
          <w:lang w:val="en-CA"/>
        </w:rPr>
        <w:t>number of unknown FR1 SCells being activated that are non-contiguous to FR1 known cell or FR1 active serving cell and N2 is the number of FR2 bands with unknown FR2 SCells being activated only</w:t>
      </w:r>
      <w:r w:rsidR="00BB5D7E" w:rsidRPr="009241C7">
        <w:rPr>
          <w:b/>
          <w:i/>
          <w:sz w:val="20"/>
          <w:szCs w:val="20"/>
          <w:lang w:val="en-GB" w:eastAsia="en-US"/>
        </w:rPr>
        <w:t>.</w:t>
      </w:r>
      <w:r>
        <w:fldChar w:fldCharType="end"/>
      </w:r>
    </w:p>
    <w:p w14:paraId="56F46F12" w14:textId="2236CD43" w:rsidR="00E0784C" w:rsidRDefault="00E0784C" w:rsidP="00350DA8">
      <w:pPr>
        <w:adjustRightInd w:val="0"/>
        <w:snapToGrid w:val="0"/>
        <w:spacing w:before="180" w:after="120"/>
        <w:jc w:val="both"/>
      </w:pPr>
      <w:r>
        <w:fldChar w:fldCharType="begin"/>
      </w:r>
      <w:r>
        <w:instrText xml:space="preserve"> REF _Ref31552670 \h </w:instrText>
      </w:r>
      <w:r>
        <w:fldChar w:fldCharType="separate"/>
      </w:r>
      <w:r w:rsidR="00BB5D7E" w:rsidRPr="00E0784C">
        <w:rPr>
          <w:b/>
          <w:i/>
          <w:sz w:val="20"/>
          <w:szCs w:val="20"/>
        </w:rPr>
        <w:t xml:space="preserve">Proposal </w:t>
      </w:r>
      <w:r w:rsidR="00BB5D7E" w:rsidRPr="00E0784C">
        <w:rPr>
          <w:b/>
          <w:i/>
          <w:noProof/>
          <w:sz w:val="20"/>
          <w:szCs w:val="20"/>
        </w:rPr>
        <w:t>4</w:t>
      </w:r>
      <w:r w:rsidR="00BB5D7E" w:rsidRPr="00E0784C">
        <w:rPr>
          <w:b/>
          <w:i/>
          <w:sz w:val="20"/>
          <w:szCs w:val="20"/>
        </w:rPr>
        <w:t>: In NR CA, there is no additional interruption on the L1-RSRP reporting resource of the target to-be-activated SCell and no additional delay extension is needed.</w:t>
      </w:r>
      <w:r>
        <w:fldChar w:fldCharType="end"/>
      </w:r>
    </w:p>
    <w:p w14:paraId="2B6D3937" w14:textId="258F8D80" w:rsidR="00E0784C" w:rsidRDefault="00E0784C" w:rsidP="00350DA8">
      <w:pPr>
        <w:adjustRightInd w:val="0"/>
        <w:snapToGrid w:val="0"/>
        <w:spacing w:before="180" w:after="120"/>
        <w:jc w:val="both"/>
      </w:pPr>
      <w:r>
        <w:lastRenderedPageBreak/>
        <w:fldChar w:fldCharType="begin"/>
      </w:r>
      <w:r>
        <w:instrText xml:space="preserve"> REF _Ref31552677 \h </w:instrText>
      </w:r>
      <w:r>
        <w:fldChar w:fldCharType="separate"/>
      </w:r>
      <w:r w:rsidR="00BB5D7E" w:rsidRPr="00E0784C">
        <w:rPr>
          <w:b/>
          <w:i/>
          <w:sz w:val="20"/>
          <w:szCs w:val="20"/>
        </w:rPr>
        <w:t xml:space="preserve">Proposal </w:t>
      </w:r>
      <w:r w:rsidR="00BB5D7E" w:rsidRPr="00E0784C">
        <w:rPr>
          <w:b/>
          <w:i/>
          <w:noProof/>
          <w:sz w:val="20"/>
          <w:szCs w:val="20"/>
        </w:rPr>
        <w:t>5</w:t>
      </w:r>
      <w:r w:rsidR="00BB5D7E" w:rsidRPr="00E0784C">
        <w:rPr>
          <w:b/>
          <w:i/>
          <w:sz w:val="20"/>
          <w:szCs w:val="20"/>
        </w:rPr>
        <w:t>: In NR DC, only 1 extra L1-RSRP RS periodicity is needed when interruption occurs on the L1-RSRP reporting resource of the target to-be-activated SCell.</w:t>
      </w:r>
      <w:r>
        <w:fldChar w:fldCharType="end"/>
      </w:r>
    </w:p>
    <w:p w14:paraId="0F34379A" w14:textId="47AC79B9" w:rsidR="00E0784C" w:rsidRDefault="00E0784C" w:rsidP="00350DA8">
      <w:pPr>
        <w:adjustRightInd w:val="0"/>
        <w:snapToGrid w:val="0"/>
        <w:spacing w:before="180" w:after="120"/>
        <w:jc w:val="both"/>
      </w:pPr>
      <w:r>
        <w:fldChar w:fldCharType="begin"/>
      </w:r>
      <w:r>
        <w:instrText xml:space="preserve"> REF _Ref37270300 \h </w:instrText>
      </w:r>
      <w:r>
        <w:fldChar w:fldCharType="separate"/>
      </w:r>
      <w:r w:rsidR="00DA4AD5" w:rsidRPr="00E0784C">
        <w:rPr>
          <w:b/>
          <w:i/>
          <w:sz w:val="20"/>
          <w:szCs w:val="20"/>
        </w:rPr>
        <w:t xml:space="preserve">Proposal </w:t>
      </w:r>
      <w:r w:rsidR="00DA4AD5" w:rsidRPr="00E0784C">
        <w:rPr>
          <w:b/>
          <w:i/>
          <w:noProof/>
          <w:sz w:val="20"/>
          <w:szCs w:val="20"/>
        </w:rPr>
        <w:t>6</w:t>
      </w:r>
      <w:r w:rsidR="00DA4AD5" w:rsidRPr="00E0784C">
        <w:rPr>
          <w:b/>
          <w:i/>
          <w:sz w:val="20"/>
          <w:szCs w:val="20"/>
        </w:rPr>
        <w:t>: No requirement is defined when both CGs activate their SCells for EN-DC and NE-DC.</w:t>
      </w:r>
      <w:r>
        <w:fldChar w:fldCharType="end"/>
      </w:r>
    </w:p>
    <w:p w14:paraId="3EC67EAE" w14:textId="2F3BE9E5" w:rsidR="00E0784C" w:rsidRPr="00BB5D7E" w:rsidRDefault="00E0784C" w:rsidP="00350DA8">
      <w:pPr>
        <w:adjustRightInd w:val="0"/>
        <w:snapToGrid w:val="0"/>
        <w:spacing w:before="180" w:after="120"/>
        <w:jc w:val="both"/>
        <w:rPr>
          <w:b/>
          <w:sz w:val="20"/>
          <w:szCs w:val="20"/>
        </w:rPr>
      </w:pPr>
      <w:r w:rsidRPr="00BB5D7E">
        <w:rPr>
          <w:b/>
          <w:sz w:val="20"/>
          <w:szCs w:val="20"/>
        </w:rPr>
        <w:fldChar w:fldCharType="begin"/>
      </w:r>
      <w:r w:rsidRPr="00BB5D7E">
        <w:rPr>
          <w:b/>
          <w:sz w:val="20"/>
          <w:szCs w:val="20"/>
        </w:rPr>
        <w:instrText xml:space="preserve"> REF _Ref37270303 \h </w:instrText>
      </w:r>
      <w:r w:rsidR="00BB5D7E" w:rsidRPr="00BB5D7E">
        <w:rPr>
          <w:b/>
          <w:sz w:val="20"/>
          <w:szCs w:val="20"/>
        </w:rPr>
        <w:instrText xml:space="preserve"> \* MERGEFORMAT </w:instrText>
      </w:r>
      <w:r w:rsidRPr="00BB5D7E">
        <w:rPr>
          <w:b/>
          <w:sz w:val="20"/>
          <w:szCs w:val="20"/>
        </w:rPr>
      </w:r>
      <w:r w:rsidRPr="00BB5D7E">
        <w:rPr>
          <w:b/>
          <w:sz w:val="20"/>
          <w:szCs w:val="20"/>
        </w:rPr>
        <w:fldChar w:fldCharType="separate"/>
      </w:r>
      <w:r w:rsidR="00DA4AD5" w:rsidRPr="00DA4AD5">
        <w:rPr>
          <w:b/>
          <w:i/>
          <w:sz w:val="20"/>
          <w:szCs w:val="20"/>
        </w:rPr>
        <w:t xml:space="preserve">Proposal </w:t>
      </w:r>
      <w:r w:rsidR="00DA4AD5" w:rsidRPr="00DA4AD5">
        <w:rPr>
          <w:b/>
          <w:i/>
          <w:noProof/>
          <w:sz w:val="20"/>
          <w:szCs w:val="20"/>
        </w:rPr>
        <w:t>7</w:t>
      </w:r>
      <w:r w:rsidR="00DA4AD5" w:rsidRPr="00DA4AD5">
        <w:rPr>
          <w:b/>
          <w:i/>
          <w:sz w:val="20"/>
          <w:szCs w:val="20"/>
        </w:rPr>
        <w:t xml:space="preserve">: RAN4 shall apply the same </w:t>
      </w:r>
      <w:r w:rsidR="00DA4AD5" w:rsidRPr="00DA4AD5">
        <w:rPr>
          <w:b/>
          <w:i/>
          <w:sz w:val="20"/>
          <w:szCs w:val="20"/>
        </w:rPr>
        <w:t xml:space="preserve">R15 </w:t>
      </w:r>
      <w:r w:rsidR="00DA4AD5" w:rsidRPr="00DA4AD5">
        <w:rPr>
          <w:b/>
          <w:i/>
          <w:sz w:val="20"/>
          <w:szCs w:val="20"/>
        </w:rPr>
        <w:t>criteria to multiple SCell activation as single SCell for AGC extension in FR1 and</w:t>
      </w:r>
      <w:r w:rsidR="00DA4AD5" w:rsidRPr="00DA4AD5">
        <w:rPr>
          <w:i/>
        </w:rPr>
        <w:t xml:space="preserve"> FR2.</w:t>
      </w:r>
      <w:r w:rsidRPr="00BB5D7E">
        <w:rPr>
          <w:b/>
          <w:sz w:val="20"/>
          <w:szCs w:val="20"/>
        </w:rPr>
        <w:fldChar w:fldCharType="end"/>
      </w:r>
    </w:p>
    <w:p w14:paraId="6DECAC6D" w14:textId="621C4E44" w:rsidR="00E0784C" w:rsidRPr="00BB5D7E" w:rsidRDefault="00E0784C" w:rsidP="00350DA8">
      <w:pPr>
        <w:adjustRightInd w:val="0"/>
        <w:snapToGrid w:val="0"/>
        <w:spacing w:before="180" w:after="120"/>
        <w:jc w:val="both"/>
        <w:rPr>
          <w:b/>
        </w:rPr>
      </w:pPr>
      <w:r w:rsidRPr="00BB5D7E">
        <w:rPr>
          <w:b/>
        </w:rPr>
        <w:fldChar w:fldCharType="begin"/>
      </w:r>
      <w:r w:rsidRPr="00BB5D7E">
        <w:rPr>
          <w:b/>
        </w:rPr>
        <w:instrText xml:space="preserve"> REF _Ref37270306 \h </w:instrText>
      </w:r>
      <w:r w:rsidR="00BB5D7E">
        <w:rPr>
          <w:b/>
        </w:rPr>
        <w:instrText xml:space="preserve"> \* MERGEFORMAT </w:instrText>
      </w:r>
      <w:r w:rsidRPr="00BB5D7E">
        <w:rPr>
          <w:b/>
        </w:rPr>
      </w:r>
      <w:r w:rsidRPr="00BB5D7E">
        <w:rPr>
          <w:b/>
        </w:rPr>
        <w:fldChar w:fldCharType="separate"/>
      </w:r>
      <w:r w:rsidRPr="00BB5D7E">
        <w:rPr>
          <w:b/>
          <w:i/>
          <w:sz w:val="20"/>
          <w:szCs w:val="20"/>
        </w:rPr>
        <w:t xml:space="preserve">Proposal </w:t>
      </w:r>
      <w:r w:rsidRPr="00BB5D7E">
        <w:rPr>
          <w:b/>
          <w:i/>
          <w:noProof/>
          <w:sz w:val="20"/>
          <w:szCs w:val="20"/>
        </w:rPr>
        <w:t>8</w:t>
      </w:r>
      <w:r w:rsidRPr="00BB5D7E">
        <w:rPr>
          <w:b/>
          <w:i/>
          <w:sz w:val="20"/>
          <w:szCs w:val="20"/>
        </w:rPr>
        <w:t>: If multiple SCell activation in FR1 intra-band,</w:t>
      </w:r>
      <w:r w:rsidRPr="00BB5D7E">
        <w:rPr>
          <w:b/>
        </w:rPr>
        <w:fldChar w:fldCharType="end"/>
      </w:r>
    </w:p>
    <w:p w14:paraId="133D6CF6" w14:textId="77777777" w:rsidR="00BB5D7E" w:rsidRPr="00350DA8" w:rsidRDefault="00BB5D7E" w:rsidP="00BB5D7E">
      <w:pPr>
        <w:pStyle w:val="af0"/>
        <w:numPr>
          <w:ilvl w:val="0"/>
          <w:numId w:val="46"/>
        </w:numPr>
        <w:jc w:val="both"/>
        <w:rPr>
          <w:i/>
          <w:lang w:val="en-GB" w:eastAsia="zh-CN"/>
        </w:rPr>
      </w:pPr>
      <w:r w:rsidRPr="00350DA8">
        <w:rPr>
          <w:i/>
        </w:rPr>
        <w:t>If at least one of the aggressor SCells being activated is unknown cell, t</w:t>
      </w:r>
      <w:r w:rsidRPr="00350DA8">
        <w:rPr>
          <w:i/>
          <w:lang w:val="en-GB"/>
        </w:rPr>
        <w:t xml:space="preserve">he victim SCell activation delay may be extended </w:t>
      </w:r>
      <w:r w:rsidRPr="00350DA8">
        <w:rPr>
          <w:i/>
        </w:rPr>
        <w:t>to T</w:t>
      </w:r>
      <w:r w:rsidRPr="00350DA8">
        <w:rPr>
          <w:i/>
          <w:vertAlign w:val="subscript"/>
        </w:rPr>
        <w:t>FirstSSB_MAX</w:t>
      </w:r>
      <w:r w:rsidRPr="00350DA8">
        <w:rPr>
          <w:i/>
        </w:rPr>
        <w:t>+ T</w:t>
      </w:r>
      <w:r w:rsidRPr="00350DA8">
        <w:rPr>
          <w:i/>
          <w:vertAlign w:val="subscript"/>
        </w:rPr>
        <w:t>SMTC_MAX</w:t>
      </w:r>
      <w:r w:rsidRPr="00350DA8">
        <w:rPr>
          <w:i/>
        </w:rPr>
        <w:t>.</w:t>
      </w:r>
    </w:p>
    <w:p w14:paraId="3689DE27" w14:textId="77777777" w:rsidR="00BB5D7E" w:rsidRPr="00350DA8" w:rsidRDefault="00BB5D7E" w:rsidP="00BB5D7E">
      <w:pPr>
        <w:pStyle w:val="af0"/>
        <w:numPr>
          <w:ilvl w:val="0"/>
          <w:numId w:val="46"/>
        </w:numPr>
        <w:jc w:val="both"/>
        <w:rPr>
          <w:i/>
          <w:lang w:val="en-GB" w:eastAsia="zh-CN"/>
        </w:rPr>
      </w:pPr>
      <w:r w:rsidRPr="00350DA8">
        <w:rPr>
          <w:i/>
        </w:rPr>
        <w:t xml:space="preserve">If all SCells are known cell and </w:t>
      </w:r>
      <w:r>
        <w:rPr>
          <w:i/>
        </w:rPr>
        <w:t xml:space="preserve">the </w:t>
      </w:r>
      <w:r w:rsidRPr="00350DA8">
        <w:rPr>
          <w:i/>
          <w:lang w:val="en-GB"/>
        </w:rPr>
        <w:t>measurement cycle&gt;160ms</w:t>
      </w:r>
      <w:r>
        <w:rPr>
          <w:i/>
          <w:lang w:val="en-GB"/>
        </w:rPr>
        <w:t xml:space="preserve"> for</w:t>
      </w:r>
      <w:r w:rsidRPr="00350DA8">
        <w:rPr>
          <w:i/>
        </w:rPr>
        <w:t xml:space="preserve"> at least one of the aggressor SCells being activated</w:t>
      </w:r>
      <w:r w:rsidRPr="00350DA8">
        <w:rPr>
          <w:i/>
          <w:lang w:val="en-GB"/>
        </w:rPr>
        <w:t xml:space="preserve">, </w:t>
      </w:r>
      <w:r w:rsidRPr="00350DA8">
        <w:rPr>
          <w:i/>
        </w:rPr>
        <w:t>t</w:t>
      </w:r>
      <w:r w:rsidRPr="00350DA8">
        <w:rPr>
          <w:i/>
          <w:lang w:val="en-GB"/>
        </w:rPr>
        <w:t xml:space="preserve">he victim SCell activation delay may be extended </w:t>
      </w:r>
      <w:r w:rsidRPr="00350DA8">
        <w:rPr>
          <w:i/>
        </w:rPr>
        <w:t>to T</w:t>
      </w:r>
      <w:r w:rsidRPr="00350DA8">
        <w:rPr>
          <w:i/>
          <w:vertAlign w:val="subscript"/>
        </w:rPr>
        <w:t>FirstSSB_MAX</w:t>
      </w:r>
      <w:r w:rsidRPr="00350DA8">
        <w:rPr>
          <w:i/>
        </w:rPr>
        <w:t xml:space="preserve">. </w:t>
      </w:r>
      <w:r w:rsidRPr="00350DA8">
        <w:rPr>
          <w:i/>
          <w:lang w:val="en-GB" w:eastAsia="zh-CN"/>
        </w:rPr>
        <w:t xml:space="preserve">   </w:t>
      </w:r>
    </w:p>
    <w:p w14:paraId="7A364C76" w14:textId="5C8D523A" w:rsidR="00E0784C" w:rsidRDefault="00E0784C" w:rsidP="00350DA8">
      <w:pPr>
        <w:adjustRightInd w:val="0"/>
        <w:snapToGrid w:val="0"/>
        <w:spacing w:before="180" w:after="120"/>
        <w:jc w:val="both"/>
      </w:pPr>
      <w:r>
        <w:fldChar w:fldCharType="begin"/>
      </w:r>
      <w:r>
        <w:instrText xml:space="preserve"> REF _Ref36805206 \h </w:instrText>
      </w:r>
      <w:r>
        <w:fldChar w:fldCharType="separate"/>
      </w:r>
      <w:r w:rsidRPr="00350DA8">
        <w:rPr>
          <w:b/>
          <w:i/>
          <w:sz w:val="20"/>
          <w:szCs w:val="20"/>
        </w:rPr>
        <w:t xml:space="preserve">Proposal </w:t>
      </w:r>
      <w:r w:rsidRPr="00350DA8">
        <w:rPr>
          <w:b/>
          <w:i/>
          <w:noProof/>
          <w:sz w:val="20"/>
          <w:szCs w:val="20"/>
        </w:rPr>
        <w:t>9</w:t>
      </w:r>
      <w:r w:rsidRPr="00350DA8">
        <w:rPr>
          <w:b/>
          <w:i/>
          <w:sz w:val="20"/>
          <w:szCs w:val="20"/>
        </w:rPr>
        <w:t>: If multiple SCell activation in FR2 intra-band and there is no active serving cell on the FR2 band and,</w:t>
      </w:r>
      <w:r>
        <w:fldChar w:fldCharType="end"/>
      </w:r>
    </w:p>
    <w:p w14:paraId="0B38DBE9" w14:textId="77777777" w:rsidR="00BB5D7E" w:rsidRPr="00350DA8" w:rsidRDefault="00BB5D7E" w:rsidP="00BB5D7E">
      <w:pPr>
        <w:pStyle w:val="af3"/>
        <w:numPr>
          <w:ilvl w:val="0"/>
          <w:numId w:val="43"/>
        </w:numPr>
        <w:jc w:val="both"/>
        <w:rPr>
          <w:sz w:val="20"/>
          <w:szCs w:val="20"/>
          <w:lang w:val="en-GB"/>
        </w:rPr>
      </w:pPr>
      <w:r w:rsidRPr="00350DA8">
        <w:rPr>
          <w:b/>
          <w:i/>
          <w:sz w:val="20"/>
          <w:szCs w:val="20"/>
        </w:rPr>
        <w:t>If at least one of the aggressor SCells being activated is known cell and the victim SCell is unknown cell, t</w:t>
      </w:r>
      <w:r w:rsidRPr="00350DA8">
        <w:rPr>
          <w:b/>
          <w:i/>
          <w:sz w:val="20"/>
          <w:szCs w:val="20"/>
          <w:lang w:val="en-GB"/>
        </w:rPr>
        <w:t>he victim SCell activation delay may be changed from 24</w:t>
      </w:r>
      <w:r w:rsidRPr="00350DA8">
        <w:rPr>
          <w:b/>
          <w:i/>
          <w:sz w:val="20"/>
          <w:szCs w:val="20"/>
        </w:rPr>
        <w:t>T</w:t>
      </w:r>
      <w:r w:rsidRPr="00350DA8">
        <w:rPr>
          <w:b/>
          <w:i/>
          <w:sz w:val="20"/>
          <w:szCs w:val="20"/>
          <w:vertAlign w:val="subscript"/>
        </w:rPr>
        <w:t xml:space="preserve">rs </w:t>
      </w:r>
      <w:r w:rsidRPr="00350DA8">
        <w:rPr>
          <w:b/>
          <w:i/>
          <w:sz w:val="20"/>
          <w:szCs w:val="20"/>
        </w:rPr>
        <w:t>to 0.</w:t>
      </w:r>
    </w:p>
    <w:p w14:paraId="1F5921BC" w14:textId="77777777" w:rsidR="00BB5D7E" w:rsidRPr="00350DA8" w:rsidRDefault="00BB5D7E" w:rsidP="00BB5D7E">
      <w:pPr>
        <w:pStyle w:val="af3"/>
        <w:numPr>
          <w:ilvl w:val="0"/>
          <w:numId w:val="43"/>
        </w:numPr>
        <w:jc w:val="both"/>
        <w:rPr>
          <w:lang w:val="en-GB"/>
        </w:rPr>
      </w:pPr>
      <w:r w:rsidRPr="00350DA8">
        <w:rPr>
          <w:b/>
          <w:i/>
          <w:sz w:val="20"/>
          <w:szCs w:val="20"/>
        </w:rPr>
        <w:t>If at least one of the aggressor SCells being activated is unknown cell and the victim SCell is known cell, t</w:t>
      </w:r>
      <w:r w:rsidRPr="00350DA8">
        <w:rPr>
          <w:b/>
          <w:i/>
          <w:sz w:val="20"/>
          <w:szCs w:val="20"/>
          <w:lang w:val="en-GB"/>
        </w:rPr>
        <w:t>he victim SCell activation delay may be unchanged</w:t>
      </w:r>
      <w:r w:rsidRPr="00350DA8">
        <w:rPr>
          <w:b/>
          <w:i/>
          <w:sz w:val="20"/>
          <w:szCs w:val="20"/>
        </w:rPr>
        <w:t>.</w:t>
      </w:r>
    </w:p>
    <w:p w14:paraId="34986D7D" w14:textId="0F216607" w:rsidR="00E0784C" w:rsidRDefault="00E0784C" w:rsidP="00350DA8">
      <w:pPr>
        <w:adjustRightInd w:val="0"/>
        <w:snapToGrid w:val="0"/>
        <w:spacing w:before="180" w:after="120"/>
        <w:jc w:val="both"/>
      </w:pPr>
      <w:r>
        <w:fldChar w:fldCharType="begin"/>
      </w:r>
      <w:r>
        <w:instrText xml:space="preserve"> REF _Ref36805172 \h </w:instrText>
      </w:r>
      <w:r>
        <w:fldChar w:fldCharType="separate"/>
      </w:r>
      <w:r w:rsidRPr="00350DA8">
        <w:rPr>
          <w:rFonts w:cstheme="minorHAnsi"/>
          <w:b/>
          <w:i/>
          <w:sz w:val="20"/>
          <w:szCs w:val="20"/>
        </w:rPr>
        <w:t xml:space="preserve">Proposal </w:t>
      </w:r>
      <w:r w:rsidRPr="00350DA8">
        <w:rPr>
          <w:rFonts w:cstheme="minorHAnsi"/>
          <w:b/>
          <w:i/>
          <w:noProof/>
          <w:sz w:val="20"/>
          <w:szCs w:val="20"/>
        </w:rPr>
        <w:t>10</w:t>
      </w:r>
      <w:r w:rsidRPr="00350DA8">
        <w:rPr>
          <w:rFonts w:cstheme="minorHAnsi"/>
          <w:b/>
          <w:i/>
          <w:sz w:val="20"/>
          <w:szCs w:val="20"/>
        </w:rPr>
        <w:t xml:space="preserve">: </w:t>
      </w:r>
      <w:r w:rsidRPr="00350DA8">
        <w:rPr>
          <w:rFonts w:cstheme="minorHAnsi"/>
          <w:b/>
          <w:i/>
          <w:sz w:val="20"/>
          <w:szCs w:val="20"/>
          <w:lang w:val="en-GB" w:eastAsia="en-US"/>
        </w:rPr>
        <w:t>The basic delay for victim SCell due to multiple SCell activation shall have the following components:</w:t>
      </w:r>
      <w:r>
        <w:fldChar w:fldCharType="end"/>
      </w:r>
    </w:p>
    <w:p w14:paraId="76A3FFFC" w14:textId="77777777" w:rsidR="00BB5D7E" w:rsidRPr="00350DA8" w:rsidRDefault="00BB5D7E" w:rsidP="00BB5D7E">
      <w:pPr>
        <w:pStyle w:val="af3"/>
        <w:numPr>
          <w:ilvl w:val="0"/>
          <w:numId w:val="34"/>
        </w:numPr>
        <w:jc w:val="both"/>
        <w:rPr>
          <w:rFonts w:cstheme="minorHAnsi"/>
          <w:b/>
          <w:i/>
          <w:sz w:val="20"/>
          <w:szCs w:val="20"/>
          <w:lang w:val="en-GB"/>
        </w:rPr>
      </w:pPr>
      <w:r w:rsidRPr="00350DA8">
        <w:rPr>
          <w:rFonts w:cstheme="minorHAnsi"/>
          <w:b/>
          <w:i/>
          <w:sz w:val="20"/>
          <w:szCs w:val="20"/>
          <w:lang w:val="en-GB"/>
        </w:rPr>
        <w:t>Basic single SCell activation delay</w:t>
      </w:r>
    </w:p>
    <w:p w14:paraId="0CA06BC6" w14:textId="77777777" w:rsidR="00BB5D7E" w:rsidRPr="00350DA8" w:rsidRDefault="00BB5D7E" w:rsidP="00BB5D7E">
      <w:pPr>
        <w:pStyle w:val="af3"/>
        <w:numPr>
          <w:ilvl w:val="0"/>
          <w:numId w:val="34"/>
        </w:numPr>
        <w:jc w:val="both"/>
        <w:rPr>
          <w:rFonts w:cstheme="minorHAnsi"/>
          <w:b/>
          <w:i/>
          <w:sz w:val="20"/>
          <w:szCs w:val="20"/>
          <w:lang w:val="en-GB"/>
        </w:rPr>
      </w:pPr>
      <w:r w:rsidRPr="00350DA8">
        <w:rPr>
          <w:rFonts w:cstheme="minorHAnsi"/>
          <w:b/>
          <w:i/>
          <w:sz w:val="20"/>
          <w:szCs w:val="20"/>
          <w:lang w:val="en-GB"/>
        </w:rPr>
        <w:t>The delay extension due to interruption of other SCell(s) in  the same CG of the victim cell</w:t>
      </w:r>
    </w:p>
    <w:p w14:paraId="01533CE9" w14:textId="77777777" w:rsidR="00BB5D7E" w:rsidRPr="00350DA8" w:rsidRDefault="00BB5D7E" w:rsidP="00BB5D7E">
      <w:pPr>
        <w:pStyle w:val="af3"/>
        <w:numPr>
          <w:ilvl w:val="0"/>
          <w:numId w:val="34"/>
        </w:numPr>
        <w:jc w:val="both"/>
        <w:rPr>
          <w:rFonts w:cstheme="minorHAnsi"/>
          <w:b/>
          <w:i/>
          <w:sz w:val="20"/>
          <w:szCs w:val="20"/>
          <w:lang w:val="en-GB"/>
        </w:rPr>
      </w:pPr>
      <w:r w:rsidRPr="00350DA8">
        <w:rPr>
          <w:rFonts w:cstheme="minorHAnsi"/>
          <w:b/>
          <w:i/>
          <w:sz w:val="20"/>
          <w:szCs w:val="20"/>
          <w:lang w:val="en-GB"/>
        </w:rPr>
        <w:t>The delay extension due to interruption of other SCell(s) not in the same CG of the victim cell</w:t>
      </w:r>
    </w:p>
    <w:p w14:paraId="71547009" w14:textId="77777777" w:rsidR="00BB5D7E" w:rsidRPr="00350DA8" w:rsidRDefault="00BB5D7E" w:rsidP="00BB5D7E">
      <w:pPr>
        <w:pStyle w:val="af3"/>
        <w:numPr>
          <w:ilvl w:val="0"/>
          <w:numId w:val="34"/>
        </w:numPr>
        <w:jc w:val="both"/>
        <w:rPr>
          <w:rFonts w:cstheme="minorHAnsi"/>
          <w:b/>
          <w:i/>
          <w:sz w:val="20"/>
          <w:szCs w:val="20"/>
          <w:lang w:val="en-GB"/>
        </w:rPr>
      </w:pPr>
      <w:r w:rsidRPr="00350DA8">
        <w:rPr>
          <w:rFonts w:cstheme="minorHAnsi"/>
          <w:b/>
          <w:i/>
          <w:sz w:val="20"/>
          <w:szCs w:val="20"/>
          <w:lang w:val="en-GB"/>
        </w:rPr>
        <w:t>The delay extension due to searcher limitation</w:t>
      </w:r>
    </w:p>
    <w:p w14:paraId="4F5B0EB8" w14:textId="77777777" w:rsidR="00BB5D7E" w:rsidRPr="00350DA8" w:rsidRDefault="00006F6E" w:rsidP="00BB5D7E">
      <w:pPr>
        <w:jc w:val="center"/>
        <w:rPr>
          <w:rFonts w:cstheme="minorHAnsi"/>
          <w:b/>
          <w:i/>
          <w:sz w:val="20"/>
          <w:szCs w:val="20"/>
          <w:lang w:val="en-GB" w:eastAsia="en-US"/>
        </w:rPr>
      </w:pPr>
      <m:oMathPara>
        <m:oMath>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total</m:t>
              </m:r>
            </m:sub>
          </m:sSub>
          <m:r>
            <m:rPr>
              <m:sty m:val="bi"/>
            </m:rPr>
            <w:rPr>
              <w:rFonts w:ascii="Cambria Math" w:hAnsi="Cambria Math" w:cstheme="minorHAnsi"/>
              <w:sz w:val="20"/>
              <w:szCs w:val="20"/>
              <w:lang w:val="en-GB" w:eastAsia="en-US"/>
            </w:rPr>
            <m:t xml:space="preserve">= </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basic</m:t>
              </m:r>
            </m:sub>
          </m:sSub>
          <m:r>
            <m:rPr>
              <m:sty m:val="bi"/>
            </m:rPr>
            <w:rPr>
              <w:rFonts w:ascii="Cambria Math" w:hAnsi="Cambria Math" w:cstheme="minorHAnsi"/>
              <w:sz w:val="20"/>
              <w:szCs w:val="20"/>
              <w:lang w:val="en-GB" w:eastAsia="en-US"/>
            </w:rPr>
            <m:t xml:space="preserve">+ </m:t>
          </m:r>
          <m:limLow>
            <m:limLowPr>
              <m:ctrlPr>
                <w:rPr>
                  <w:rFonts w:ascii="Cambria Math" w:hAnsi="Cambria Math" w:cstheme="minorHAnsi"/>
                  <w:b/>
                  <w:i/>
                  <w:sz w:val="20"/>
                  <w:szCs w:val="20"/>
                  <w:lang w:val="en-GB" w:eastAsia="en-US"/>
                </w:rPr>
              </m:ctrlPr>
            </m:limLowPr>
            <m:e>
              <m:groupChr>
                <m:groupChrPr>
                  <m:ctrlPr>
                    <w:rPr>
                      <w:rFonts w:ascii="Cambria Math" w:hAnsi="Cambria Math" w:cstheme="minorHAnsi"/>
                      <w:b/>
                      <w:i/>
                      <w:sz w:val="20"/>
                      <w:szCs w:val="20"/>
                      <w:lang w:val="en-GB" w:eastAsia="en-US"/>
                    </w:rPr>
                  </m:ctrlPr>
                </m:groupChrPr>
                <m:e>
                  <m:nary>
                    <m:naryPr>
                      <m:chr m:val="∑"/>
                      <m:limLoc m:val="undOvr"/>
                      <m:ctrlPr>
                        <w:rPr>
                          <w:rFonts w:ascii="Cambria Math" w:hAnsi="Cambria Math" w:cstheme="minorHAnsi"/>
                          <w:b/>
                          <w:i/>
                          <w:sz w:val="20"/>
                          <w:szCs w:val="20"/>
                          <w:lang w:val="en-GB" w:eastAsia="en-US"/>
                        </w:rPr>
                      </m:ctrlPr>
                    </m:naryPr>
                    <m:sub>
                      <m:r>
                        <m:rPr>
                          <m:sty m:val="bi"/>
                        </m:rPr>
                        <w:rPr>
                          <w:rFonts w:ascii="Cambria Math" w:hAnsi="Cambria Math" w:cstheme="minorHAnsi"/>
                          <w:sz w:val="20"/>
                          <w:szCs w:val="20"/>
                          <w:lang w:val="en-GB" w:eastAsia="en-US"/>
                        </w:rPr>
                        <m:t>i=1</m:t>
                      </m:r>
                    </m:sub>
                    <m:sup>
                      <m:r>
                        <m:rPr>
                          <m:sty m:val="bi"/>
                        </m:rPr>
                        <w:rPr>
                          <w:rFonts w:ascii="Cambria Math" w:hAnsi="Cambria Math" w:cstheme="minorHAnsi"/>
                          <w:sz w:val="20"/>
                          <w:szCs w:val="20"/>
                          <w:lang w:val="en-GB" w:eastAsia="en-US"/>
                        </w:rPr>
                        <m:t>K</m:t>
                      </m:r>
                    </m:sup>
                    <m:e>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D</m:t>
                          </m:r>
                          <m:r>
                            <m:rPr>
                              <m:sty m:val="bi"/>
                            </m:rPr>
                            <w:rPr>
                              <w:rFonts w:ascii="Cambria Math" w:hAnsi="Cambria Math" w:cstheme="minorHAnsi"/>
                              <w:sz w:val="20"/>
                              <w:szCs w:val="20"/>
                              <w:lang w:val="en-GB" w:eastAsia="en-US"/>
                            </w:rPr>
                            <m:t>1</m:t>
                          </m:r>
                        </m:e>
                        <m:sub>
                          <m:r>
                            <m:rPr>
                              <m:sty m:val="bi"/>
                            </m:rPr>
                            <w:rPr>
                              <w:rFonts w:ascii="Cambria Math" w:hAnsi="Cambria Math" w:cstheme="minorHAnsi"/>
                              <w:sz w:val="20"/>
                              <w:szCs w:val="20"/>
                              <w:lang w:val="en-GB" w:eastAsia="en-US"/>
                            </w:rPr>
                            <m:t>i</m:t>
                          </m:r>
                        </m:sub>
                      </m:sSub>
                    </m:e>
                  </m:nary>
                </m:e>
              </m:groupChr>
            </m:e>
            <m:lim>
              <m:r>
                <m:rPr>
                  <m:sty m:val="bi"/>
                </m:rPr>
                <w:rPr>
                  <w:rFonts w:ascii="Cambria Math" w:hAnsi="Cambria Math" w:cstheme="minorHAnsi"/>
                  <w:sz w:val="20"/>
                  <w:szCs w:val="20"/>
                  <w:lang w:val="en-GB" w:eastAsia="en-US"/>
                </w:rPr>
                <m:t xml:space="preserve">Interruption on victim CG </m:t>
              </m:r>
            </m:lim>
          </m:limLow>
          <m:r>
            <m:rPr>
              <m:sty m:val="bi"/>
            </m:rPr>
            <w:rPr>
              <w:rFonts w:ascii="Cambria Math" w:hAnsi="Cambria Math" w:cstheme="minorHAnsi"/>
              <w:sz w:val="20"/>
              <w:szCs w:val="20"/>
              <w:lang w:val="en-GB" w:eastAsia="en-US"/>
            </w:rPr>
            <m:t xml:space="preserve">+ </m:t>
          </m:r>
          <m:limLow>
            <m:limLowPr>
              <m:ctrlPr>
                <w:rPr>
                  <w:rFonts w:ascii="Cambria Math" w:hAnsi="Cambria Math" w:cstheme="minorHAnsi"/>
                  <w:b/>
                  <w:i/>
                  <w:sz w:val="20"/>
                  <w:szCs w:val="20"/>
                  <w:lang w:val="en-GB" w:eastAsia="en-US"/>
                </w:rPr>
              </m:ctrlPr>
            </m:limLowPr>
            <m:e>
              <m:groupChr>
                <m:groupChrPr>
                  <m:ctrlPr>
                    <w:rPr>
                      <w:rFonts w:ascii="Cambria Math" w:hAnsi="Cambria Math" w:cstheme="minorHAnsi"/>
                      <w:b/>
                      <w:i/>
                      <w:sz w:val="20"/>
                      <w:szCs w:val="20"/>
                      <w:lang w:val="en-GB" w:eastAsia="en-US"/>
                    </w:rPr>
                  </m:ctrlPr>
                </m:groupChrPr>
                <m:e>
                  <m:r>
                    <m:rPr>
                      <m:sty m:val="bi"/>
                    </m:rPr>
                    <w:rPr>
                      <w:rFonts w:ascii="Cambria Math" w:hAnsi="Cambria Math" w:cstheme="minorHAnsi"/>
                      <w:sz w:val="20"/>
                      <w:szCs w:val="20"/>
                      <w:lang w:val="en-GB" w:eastAsia="en-US"/>
                    </w:rPr>
                    <m:t>D</m:t>
                  </m:r>
                  <m:r>
                    <m:rPr>
                      <m:sty m:val="bi"/>
                    </m:rPr>
                    <w:rPr>
                      <w:rFonts w:ascii="Cambria Math" w:hAnsi="Cambria Math" w:cstheme="minorHAnsi"/>
                      <w:sz w:val="20"/>
                      <w:szCs w:val="20"/>
                      <w:lang w:val="en-GB" w:eastAsia="en-US"/>
                    </w:rPr>
                    <m:t>2</m:t>
                  </m:r>
                </m:e>
              </m:groupChr>
            </m:e>
            <m:lim>
              <m:r>
                <m:rPr>
                  <m:sty m:val="bi"/>
                </m:rPr>
                <w:rPr>
                  <w:rFonts w:ascii="Cambria Math" w:hAnsi="Cambria Math" w:cstheme="minorHAnsi"/>
                  <w:sz w:val="20"/>
                  <w:szCs w:val="20"/>
                  <w:lang w:val="en-GB" w:eastAsia="en-US"/>
                </w:rPr>
                <m:t xml:space="preserve">Interruption by other NR CG </m:t>
              </m:r>
            </m:lim>
          </m:limLow>
          <m:r>
            <m:rPr>
              <m:sty m:val="bi"/>
            </m:rPr>
            <w:rPr>
              <w:rFonts w:ascii="Cambria Math" w:hAnsi="Cambria Math" w:cstheme="minorHAnsi"/>
              <w:sz w:val="20"/>
              <w:szCs w:val="20"/>
              <w:lang w:val="en-GB" w:eastAsia="en-US"/>
            </w:rPr>
            <m:t>+</m:t>
          </m:r>
          <m:limLow>
            <m:limLowPr>
              <m:ctrlPr>
                <w:rPr>
                  <w:rFonts w:ascii="Cambria Math" w:hAnsi="Cambria Math" w:cstheme="minorHAnsi"/>
                  <w:b/>
                  <w:i/>
                  <w:sz w:val="20"/>
                  <w:szCs w:val="20"/>
                  <w:lang w:val="en-GB" w:eastAsia="en-US"/>
                </w:rPr>
              </m:ctrlPr>
            </m:limLowPr>
            <m:e>
              <m:groupChr>
                <m:groupChrPr>
                  <m:ctrlPr>
                    <w:rPr>
                      <w:rFonts w:ascii="Cambria Math" w:hAnsi="Cambria Math" w:cstheme="minorHAnsi"/>
                      <w:b/>
                      <w:i/>
                      <w:sz w:val="20"/>
                      <w:szCs w:val="20"/>
                      <w:lang w:val="en-GB" w:eastAsia="en-US"/>
                    </w:rPr>
                  </m:ctrlPr>
                </m:groupChrPr>
                <m:e>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1∙</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r>
                    <m:rPr>
                      <m:sty m:val="bi"/>
                    </m:rPr>
                    <w:rPr>
                      <w:rFonts w:ascii="Cambria Math" w:hAnsi="Cambria Math" w:cstheme="minorHAnsi"/>
                      <w:sz w:val="20"/>
                      <w:szCs w:val="20"/>
                      <w:lang w:val="en-GB" w:eastAsia="en-US"/>
                    </w:rPr>
                    <m:t>+N</m:t>
                  </m:r>
                  <m:r>
                    <m:rPr>
                      <m:sty m:val="bi"/>
                    </m:rPr>
                    <w:rPr>
                      <w:rFonts w:ascii="Cambria Math" w:hAnsi="Cambria Math" w:cstheme="minorHAnsi"/>
                      <w:sz w:val="20"/>
                      <w:szCs w:val="20"/>
                      <w:lang w:val="en-GB" w:eastAsia="en-US"/>
                    </w:rPr>
                    <m:t>2∙8</m:t>
                  </m:r>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rs</m:t>
                      </m:r>
                    </m:sub>
                  </m:sSub>
                </m:e>
              </m:groupChr>
            </m:e>
            <m:lim>
              <m:r>
                <m:rPr>
                  <m:sty m:val="bi"/>
                </m:rPr>
                <w:rPr>
                  <w:rFonts w:ascii="Cambria Math" w:hAnsi="Cambria Math" w:cstheme="minorHAnsi"/>
                  <w:sz w:val="20"/>
                  <w:szCs w:val="20"/>
                  <w:lang w:val="en-GB" w:eastAsia="en-US"/>
                </w:rPr>
                <m:t xml:space="preserve">Searcher Limitation </m:t>
              </m:r>
            </m:lim>
          </m:limLow>
        </m:oMath>
      </m:oMathPara>
    </w:p>
    <w:p w14:paraId="73507B30" w14:textId="77777777" w:rsidR="00BB5D7E" w:rsidRPr="00350DA8" w:rsidRDefault="00BB5D7E" w:rsidP="00BB5D7E">
      <w:pPr>
        <w:jc w:val="both"/>
        <w:rPr>
          <w:rFonts w:cstheme="minorHAnsi"/>
          <w:b/>
          <w:i/>
          <w:sz w:val="20"/>
          <w:szCs w:val="20"/>
          <w:lang w:val="en-GB" w:eastAsia="en-US"/>
        </w:rPr>
      </w:pPr>
      <w:r w:rsidRPr="00350DA8">
        <w:rPr>
          <w:rFonts w:cstheme="minorHAnsi"/>
          <w:b/>
          <w:i/>
          <w:sz w:val="20"/>
          <w:szCs w:val="20"/>
          <w:lang w:val="en-GB" w:eastAsia="en-US"/>
        </w:rPr>
        <w:t>Where,</w:t>
      </w:r>
    </w:p>
    <w:p w14:paraId="7192D22D" w14:textId="77777777" w:rsidR="00BB5D7E" w:rsidRPr="00350DA8" w:rsidRDefault="00006F6E" w:rsidP="00BB5D7E">
      <w:pPr>
        <w:jc w:val="both"/>
        <w:rPr>
          <w:rFonts w:cstheme="minorHAnsi"/>
          <w:b/>
          <w:i/>
          <w:sz w:val="20"/>
          <w:szCs w:val="20"/>
          <w:lang w:val="en-GB"/>
        </w:rPr>
      </w:pPr>
      <m:oMath>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T</m:t>
            </m:r>
          </m:e>
          <m:sub>
            <m:r>
              <m:rPr>
                <m:sty m:val="bi"/>
              </m:rPr>
              <w:rPr>
                <w:rFonts w:ascii="Cambria Math" w:hAnsi="Cambria Math" w:cstheme="minorHAnsi"/>
                <w:sz w:val="20"/>
                <w:szCs w:val="20"/>
                <w:lang w:val="en-GB" w:eastAsia="en-US"/>
              </w:rPr>
              <m:t>basic</m:t>
            </m:r>
          </m:sub>
        </m:sSub>
      </m:oMath>
      <w:r w:rsidR="00BB5D7E" w:rsidRPr="00350DA8">
        <w:rPr>
          <w:rFonts w:cstheme="minorHAnsi"/>
          <w:b/>
          <w:i/>
          <w:sz w:val="20"/>
          <w:szCs w:val="20"/>
          <w:lang w:val="en-GB" w:eastAsia="en-US"/>
        </w:rPr>
        <w:t xml:space="preserve"> is the </w:t>
      </w:r>
      <w:r w:rsidR="00BB5D7E" w:rsidRPr="00350DA8">
        <w:rPr>
          <w:rFonts w:cstheme="minorHAnsi"/>
          <w:b/>
          <w:i/>
          <w:sz w:val="20"/>
          <w:szCs w:val="20"/>
          <w:lang w:val="en-GB"/>
        </w:rPr>
        <w:t>single SCell activation delay;</w:t>
      </w:r>
    </w:p>
    <w:p w14:paraId="2895FE5D" w14:textId="77777777" w:rsidR="00BB5D7E" w:rsidRPr="00350DA8" w:rsidRDefault="00BB5D7E" w:rsidP="00BB5D7E">
      <w:pPr>
        <w:jc w:val="both"/>
        <w:rPr>
          <w:rFonts w:cstheme="minorHAnsi"/>
          <w:b/>
          <w:i/>
          <w:sz w:val="20"/>
          <w:szCs w:val="20"/>
          <w:lang w:val="en-GB"/>
        </w:rPr>
      </w:pPr>
      <w:r w:rsidRPr="00350DA8">
        <w:rPr>
          <w:rFonts w:cstheme="minorHAnsi"/>
          <w:b/>
          <w:i/>
          <w:sz w:val="20"/>
          <w:szCs w:val="20"/>
          <w:lang w:val="en-GB"/>
        </w:rPr>
        <w:t xml:space="preserve">K is the number of aggressor SCells being activation in the same CG with victim cell, </w:t>
      </w:r>
      <m:oMath>
        <m:sSub>
          <m:sSubPr>
            <m:ctrlPr>
              <w:rPr>
                <w:rFonts w:ascii="Cambria Math" w:hAnsi="Cambria Math" w:cstheme="minorHAnsi"/>
                <w:b/>
                <w:i/>
                <w:sz w:val="20"/>
                <w:szCs w:val="20"/>
                <w:lang w:val="en-GB" w:eastAsia="en-US"/>
              </w:rPr>
            </m:ctrlPr>
          </m:sSubPr>
          <m:e>
            <m:r>
              <m:rPr>
                <m:sty m:val="bi"/>
              </m:rPr>
              <w:rPr>
                <w:rFonts w:ascii="Cambria Math" w:hAnsi="Cambria Math" w:cstheme="minorHAnsi"/>
                <w:sz w:val="20"/>
                <w:szCs w:val="20"/>
                <w:lang w:val="en-GB" w:eastAsia="en-US"/>
              </w:rPr>
              <m:t>D</m:t>
            </m:r>
            <m:r>
              <m:rPr>
                <m:sty m:val="bi"/>
              </m:rPr>
              <w:rPr>
                <w:rFonts w:ascii="Cambria Math" w:hAnsi="Cambria Math" w:cstheme="minorHAnsi"/>
                <w:sz w:val="20"/>
                <w:szCs w:val="20"/>
                <w:lang w:val="en-GB" w:eastAsia="en-US"/>
              </w:rPr>
              <m:t>1</m:t>
            </m:r>
          </m:e>
          <m:sub>
            <m:r>
              <m:rPr>
                <m:sty m:val="bi"/>
              </m:rPr>
              <w:rPr>
                <w:rFonts w:ascii="Cambria Math" w:hAnsi="Cambria Math" w:cstheme="minorHAnsi"/>
                <w:sz w:val="20"/>
                <w:szCs w:val="20"/>
                <w:lang w:val="en-GB" w:eastAsia="en-US"/>
              </w:rPr>
              <m:t>i</m:t>
            </m:r>
          </m:sub>
        </m:sSub>
      </m:oMath>
      <w:r w:rsidRPr="00350DA8">
        <w:rPr>
          <w:rFonts w:cstheme="minorHAnsi"/>
          <w:b/>
          <w:i/>
          <w:sz w:val="20"/>
          <w:szCs w:val="20"/>
          <w:lang w:val="en-GB"/>
        </w:rPr>
        <w:t xml:space="preserve"> is the additional delay extension due to one aggressor SCells being activation in the same CG;</w:t>
      </w:r>
    </w:p>
    <w:p w14:paraId="1D4BEC8F" w14:textId="77777777" w:rsidR="00BB5D7E" w:rsidRPr="00350DA8" w:rsidRDefault="00BB5D7E" w:rsidP="00BB5D7E">
      <w:pPr>
        <w:jc w:val="both"/>
        <w:rPr>
          <w:rFonts w:cstheme="minorHAnsi"/>
          <w:b/>
          <w:i/>
          <w:sz w:val="20"/>
          <w:szCs w:val="20"/>
          <w:lang w:val="en-GB"/>
        </w:rPr>
      </w:pPr>
      <m:oMath>
        <m:r>
          <m:rPr>
            <m:sty m:val="bi"/>
          </m:rPr>
          <w:rPr>
            <w:rFonts w:ascii="Cambria Math" w:hAnsi="Cambria Math" w:cstheme="minorHAnsi"/>
            <w:sz w:val="20"/>
            <w:szCs w:val="20"/>
            <w:lang w:val="en-GB" w:eastAsia="en-US"/>
          </w:rPr>
          <m:t>D</m:t>
        </m:r>
        <m:r>
          <m:rPr>
            <m:sty m:val="bi"/>
          </m:rPr>
          <w:rPr>
            <w:rFonts w:ascii="Cambria Math" w:hAnsi="Cambria Math" w:cstheme="minorHAnsi"/>
            <w:sz w:val="20"/>
            <w:szCs w:val="20"/>
            <w:lang w:val="en-GB" w:eastAsia="en-US"/>
          </w:rPr>
          <m:t>2</m:t>
        </m:r>
        <m:r>
          <m:rPr>
            <m:sty m:val="bi"/>
          </m:rPr>
          <w:rPr>
            <w:rFonts w:ascii="Cambria Math" w:hAnsi="Cambria Math" w:cstheme="minorHAnsi"/>
            <w:sz w:val="20"/>
            <w:szCs w:val="20"/>
            <w:lang w:val="en-GB"/>
          </w:rPr>
          <m:t xml:space="preserve"> </m:t>
        </m:r>
      </m:oMath>
      <w:r w:rsidRPr="00350DA8">
        <w:rPr>
          <w:rFonts w:cstheme="minorHAnsi"/>
          <w:b/>
          <w:i/>
          <w:sz w:val="20"/>
          <w:szCs w:val="20"/>
          <w:lang w:val="en-GB"/>
        </w:rPr>
        <w:t>is the delay extension due to all aggressor SCells being activation in the other CG;</w:t>
      </w:r>
    </w:p>
    <w:p w14:paraId="04BEFB53" w14:textId="77777777" w:rsidR="00BB5D7E" w:rsidRPr="00350DA8" w:rsidRDefault="00BB5D7E" w:rsidP="00BB5D7E">
      <w:pPr>
        <w:jc w:val="both"/>
        <w:rPr>
          <w:rFonts w:cstheme="minorHAnsi"/>
          <w:b/>
          <w:i/>
          <w:sz w:val="20"/>
          <w:szCs w:val="20"/>
          <w:lang w:val="en-CA"/>
        </w:rPr>
      </w:pPr>
      <w:r w:rsidRPr="00350DA8">
        <w:rPr>
          <w:rFonts w:cstheme="minorHAnsi"/>
          <w:b/>
          <w:i/>
          <w:sz w:val="20"/>
          <w:szCs w:val="20"/>
          <w:lang w:val="en-GB" w:eastAsia="en-US"/>
        </w:rPr>
        <w:t xml:space="preserve">N1 is the </w:t>
      </w:r>
      <w:r w:rsidRPr="00350DA8">
        <w:rPr>
          <w:rFonts w:cstheme="minorHAnsi"/>
          <w:b/>
          <w:i/>
          <w:sz w:val="20"/>
          <w:szCs w:val="20"/>
          <w:lang w:val="en-CA"/>
        </w:rPr>
        <w:t>number of unknown FR1 SCells being activated that are non-contiguous to FR1 known cell or FR1 active serving cell;</w:t>
      </w:r>
    </w:p>
    <w:p w14:paraId="396FE398" w14:textId="2DBC5CAB" w:rsidR="00BB5D7E" w:rsidRDefault="00BB5D7E" w:rsidP="00BB5D7E">
      <w:pPr>
        <w:adjustRightInd w:val="0"/>
        <w:snapToGrid w:val="0"/>
        <w:spacing w:before="180" w:after="120"/>
        <w:jc w:val="both"/>
      </w:pPr>
      <w:r w:rsidRPr="00350DA8">
        <w:rPr>
          <w:rFonts w:cstheme="minorHAnsi"/>
          <w:b/>
          <w:i/>
          <w:sz w:val="20"/>
          <w:szCs w:val="20"/>
          <w:lang w:val="en-CA"/>
        </w:rPr>
        <w:t>N2 is the number of FR2 bands with unknown FR2 SCells being activated only.</w:t>
      </w:r>
    </w:p>
    <w:p w14:paraId="0F53E121" w14:textId="038000EE" w:rsidR="00E0784C" w:rsidRDefault="00E0784C" w:rsidP="00350DA8">
      <w:pPr>
        <w:adjustRightInd w:val="0"/>
        <w:snapToGrid w:val="0"/>
        <w:spacing w:before="180" w:after="120"/>
        <w:jc w:val="both"/>
      </w:pPr>
      <w:r>
        <w:fldChar w:fldCharType="begin"/>
      </w:r>
      <w:r>
        <w:instrText xml:space="preserve"> REF _Ref36805175 \h </w:instrText>
      </w:r>
      <w:r>
        <w:fldChar w:fldCharType="separate"/>
      </w:r>
      <w:r w:rsidRPr="00350DA8">
        <w:rPr>
          <w:b/>
          <w:i/>
          <w:sz w:val="20"/>
          <w:szCs w:val="20"/>
        </w:rPr>
        <w:t xml:space="preserve">Proposal </w:t>
      </w:r>
      <w:r w:rsidRPr="00350DA8">
        <w:rPr>
          <w:b/>
          <w:i/>
          <w:noProof/>
          <w:sz w:val="20"/>
          <w:szCs w:val="20"/>
        </w:rPr>
        <w:t>11</w:t>
      </w:r>
      <w:r w:rsidRPr="00350DA8">
        <w:rPr>
          <w:b/>
          <w:i/>
          <w:sz w:val="20"/>
          <w:szCs w:val="20"/>
        </w:rPr>
        <w:t>: UE can schedule the RF retuning occasion to align on time. Only one interruption happens in each CG.</w:t>
      </w:r>
      <w:r>
        <w:fldChar w:fldCharType="end"/>
      </w:r>
    </w:p>
    <w:p w14:paraId="60B05DDC" w14:textId="6658E949" w:rsidR="00E0784C" w:rsidRDefault="00E0784C" w:rsidP="00350DA8">
      <w:pPr>
        <w:adjustRightInd w:val="0"/>
        <w:snapToGrid w:val="0"/>
        <w:spacing w:before="180" w:after="120"/>
        <w:jc w:val="both"/>
      </w:pPr>
      <w:r>
        <w:fldChar w:fldCharType="begin"/>
      </w:r>
      <w:r>
        <w:instrText xml:space="preserve"> REF _Ref36805178 \h </w:instrText>
      </w:r>
      <w:r>
        <w:fldChar w:fldCharType="separate"/>
      </w:r>
      <w:r w:rsidRPr="00350DA8">
        <w:rPr>
          <w:b/>
          <w:i/>
          <w:sz w:val="20"/>
          <w:szCs w:val="20"/>
        </w:rPr>
        <w:t xml:space="preserve">Proposal </w:t>
      </w:r>
      <w:r w:rsidRPr="00350DA8">
        <w:rPr>
          <w:b/>
          <w:i/>
          <w:noProof/>
          <w:sz w:val="20"/>
          <w:szCs w:val="20"/>
        </w:rPr>
        <w:t>12</w:t>
      </w:r>
      <w:r w:rsidRPr="00350DA8">
        <w:rPr>
          <w:b/>
          <w:i/>
          <w:sz w:val="20"/>
          <w:szCs w:val="20"/>
        </w:rPr>
        <w:t>: In intra-band FR1, t</w:t>
      </w:r>
      <w:r w:rsidRPr="00350DA8">
        <w:rPr>
          <w:b/>
          <w:i/>
          <w:sz w:val="20"/>
          <w:szCs w:val="20"/>
          <w:lang w:val="en-GB"/>
        </w:rPr>
        <w:t xml:space="preserve">he victim SCell activation delay may be extended from </w:t>
      </w:r>
      <w:r w:rsidRPr="00350DA8">
        <w:rPr>
          <w:b/>
          <w:i/>
          <w:sz w:val="20"/>
          <w:szCs w:val="20"/>
        </w:rPr>
        <w:t>T</w:t>
      </w:r>
      <w:r w:rsidRPr="00350DA8">
        <w:rPr>
          <w:b/>
          <w:i/>
          <w:sz w:val="20"/>
          <w:szCs w:val="20"/>
          <w:vertAlign w:val="subscript"/>
        </w:rPr>
        <w:t xml:space="preserve">FirstSSB </w:t>
      </w:r>
      <w:r w:rsidRPr="00350DA8">
        <w:rPr>
          <w:b/>
          <w:i/>
          <w:sz w:val="20"/>
          <w:szCs w:val="20"/>
        </w:rPr>
        <w:t>to T</w:t>
      </w:r>
      <w:r w:rsidRPr="00350DA8">
        <w:rPr>
          <w:b/>
          <w:i/>
          <w:sz w:val="20"/>
          <w:szCs w:val="20"/>
          <w:vertAlign w:val="subscript"/>
        </w:rPr>
        <w:t xml:space="preserve">FirstSSB_MAX </w:t>
      </w:r>
      <w:r w:rsidRPr="00350DA8">
        <w:rPr>
          <w:b/>
          <w:i/>
          <w:sz w:val="20"/>
          <w:szCs w:val="20"/>
        </w:rPr>
        <w:t xml:space="preserve">when both victim SCell and aggressor SCell are known cell and </w:t>
      </w:r>
      <w:r w:rsidRPr="00350DA8">
        <w:rPr>
          <w:b/>
          <w:i/>
          <w:sz w:val="20"/>
          <w:szCs w:val="20"/>
          <w:lang w:val="en-GB"/>
        </w:rPr>
        <w:t>measurement cycle &lt;=160ms.</w:t>
      </w:r>
      <w:r>
        <w:fldChar w:fldCharType="end"/>
      </w:r>
    </w:p>
    <w:p w14:paraId="7BFA7486" w14:textId="2160F5ED" w:rsidR="00E0784C" w:rsidRDefault="00E0784C" w:rsidP="00350DA8">
      <w:pPr>
        <w:adjustRightInd w:val="0"/>
        <w:snapToGrid w:val="0"/>
        <w:spacing w:before="180" w:after="120"/>
        <w:jc w:val="both"/>
      </w:pPr>
      <w:r>
        <w:fldChar w:fldCharType="begin"/>
      </w:r>
      <w:r>
        <w:instrText xml:space="preserve"> REF _Ref36805182 \h </w:instrText>
      </w:r>
      <w:r>
        <w:fldChar w:fldCharType="separate"/>
      </w:r>
      <w:r w:rsidRPr="00350DA8">
        <w:rPr>
          <w:b/>
          <w:i/>
          <w:sz w:val="20"/>
          <w:szCs w:val="20"/>
        </w:rPr>
        <w:t xml:space="preserve">Proposal </w:t>
      </w:r>
      <w:r w:rsidRPr="00350DA8">
        <w:rPr>
          <w:b/>
          <w:i/>
          <w:noProof/>
          <w:sz w:val="20"/>
          <w:szCs w:val="20"/>
        </w:rPr>
        <w:t>13</w:t>
      </w:r>
      <w:r w:rsidRPr="00350DA8">
        <w:rPr>
          <w:b/>
          <w:i/>
          <w:sz w:val="20"/>
          <w:szCs w:val="20"/>
        </w:rPr>
        <w:t>: In intra-band FR1, t</w:t>
      </w:r>
      <w:r w:rsidRPr="00350DA8">
        <w:rPr>
          <w:b/>
          <w:i/>
          <w:sz w:val="20"/>
          <w:szCs w:val="20"/>
          <w:lang w:val="en-GB"/>
        </w:rPr>
        <w:t xml:space="preserve">he victim SCell activation delay may be extended one </w:t>
      </w:r>
      <w:r w:rsidRPr="00350DA8">
        <w:rPr>
          <w:b/>
          <w:i/>
          <w:sz w:val="20"/>
          <w:szCs w:val="20"/>
        </w:rPr>
        <w:t>T</w:t>
      </w:r>
      <w:r w:rsidRPr="00350DA8">
        <w:rPr>
          <w:b/>
          <w:i/>
          <w:sz w:val="20"/>
          <w:szCs w:val="20"/>
          <w:vertAlign w:val="subscript"/>
        </w:rPr>
        <w:t xml:space="preserve">SMTC_MAX </w:t>
      </w:r>
      <w:r w:rsidRPr="00350DA8">
        <w:rPr>
          <w:b/>
          <w:i/>
          <w:sz w:val="20"/>
          <w:szCs w:val="20"/>
        </w:rPr>
        <w:t xml:space="preserve">when victim SCell is known cell and </w:t>
      </w:r>
      <w:r w:rsidRPr="00350DA8">
        <w:rPr>
          <w:b/>
          <w:i/>
          <w:sz w:val="20"/>
          <w:szCs w:val="20"/>
          <w:lang w:val="en-GB"/>
        </w:rPr>
        <w:t xml:space="preserve">measurement cycle&lt;=160ms but </w:t>
      </w:r>
      <w:r w:rsidRPr="00350DA8">
        <w:rPr>
          <w:b/>
          <w:i/>
          <w:sz w:val="20"/>
          <w:szCs w:val="20"/>
        </w:rPr>
        <w:t xml:space="preserve">aggressor SCell is known cell and </w:t>
      </w:r>
      <w:r w:rsidRPr="00350DA8">
        <w:rPr>
          <w:b/>
          <w:i/>
          <w:sz w:val="20"/>
          <w:szCs w:val="20"/>
          <w:lang w:val="en-GB"/>
        </w:rPr>
        <w:t>measurement cycle&gt;160ms</w:t>
      </w:r>
      <w:r w:rsidRPr="00350DA8">
        <w:rPr>
          <w:b/>
          <w:i/>
          <w:sz w:val="20"/>
          <w:szCs w:val="20"/>
        </w:rPr>
        <w:t>.</w:t>
      </w:r>
      <w:r>
        <w:fldChar w:fldCharType="end"/>
      </w:r>
    </w:p>
    <w:p w14:paraId="1FC74A42" w14:textId="1B86F704" w:rsidR="00E0784C" w:rsidRDefault="00E0784C" w:rsidP="00350DA8">
      <w:pPr>
        <w:adjustRightInd w:val="0"/>
        <w:snapToGrid w:val="0"/>
        <w:spacing w:before="180" w:after="120"/>
        <w:jc w:val="both"/>
      </w:pPr>
      <w:r>
        <w:fldChar w:fldCharType="begin"/>
      </w:r>
      <w:r>
        <w:instrText xml:space="preserve"> REF _Ref36805185 \h </w:instrText>
      </w:r>
      <w:r>
        <w:fldChar w:fldCharType="separate"/>
      </w:r>
      <w:r w:rsidRPr="00350DA8">
        <w:rPr>
          <w:b/>
          <w:i/>
          <w:sz w:val="20"/>
          <w:szCs w:val="20"/>
        </w:rPr>
        <w:t xml:space="preserve">Proposal </w:t>
      </w:r>
      <w:r w:rsidRPr="00350DA8">
        <w:rPr>
          <w:b/>
          <w:i/>
          <w:noProof/>
          <w:sz w:val="20"/>
          <w:szCs w:val="20"/>
        </w:rPr>
        <w:t>14</w:t>
      </w:r>
      <w:r w:rsidRPr="00350DA8">
        <w:rPr>
          <w:b/>
          <w:i/>
          <w:sz w:val="20"/>
          <w:szCs w:val="20"/>
        </w:rPr>
        <w:t>: In intra-band FR1, t</w:t>
      </w:r>
      <w:r w:rsidRPr="00350DA8">
        <w:rPr>
          <w:b/>
          <w:i/>
          <w:sz w:val="20"/>
          <w:szCs w:val="20"/>
          <w:lang w:val="en-GB"/>
        </w:rPr>
        <w:t xml:space="preserve">he victim SCell activation delay may be extended two </w:t>
      </w:r>
      <w:r w:rsidRPr="00350DA8">
        <w:rPr>
          <w:b/>
          <w:i/>
          <w:sz w:val="20"/>
          <w:szCs w:val="20"/>
        </w:rPr>
        <w:t>T</w:t>
      </w:r>
      <w:r w:rsidRPr="00350DA8">
        <w:rPr>
          <w:b/>
          <w:i/>
          <w:sz w:val="20"/>
          <w:szCs w:val="20"/>
          <w:vertAlign w:val="subscript"/>
        </w:rPr>
        <w:t xml:space="preserve">SMTC_MAX </w:t>
      </w:r>
      <w:r w:rsidRPr="00350DA8">
        <w:rPr>
          <w:b/>
          <w:i/>
          <w:sz w:val="20"/>
          <w:szCs w:val="20"/>
        </w:rPr>
        <w:t xml:space="preserve">when victim SCell is known cell and </w:t>
      </w:r>
      <w:r w:rsidRPr="00350DA8">
        <w:rPr>
          <w:b/>
          <w:i/>
          <w:sz w:val="20"/>
          <w:szCs w:val="20"/>
          <w:lang w:val="en-GB"/>
        </w:rPr>
        <w:t xml:space="preserve">measurement cycle&lt;=160ms but </w:t>
      </w:r>
      <w:r w:rsidRPr="00350DA8">
        <w:rPr>
          <w:b/>
          <w:i/>
          <w:sz w:val="20"/>
          <w:szCs w:val="20"/>
        </w:rPr>
        <w:t>aggressor SCell is unknown cell.</w:t>
      </w:r>
      <w:r>
        <w:fldChar w:fldCharType="end"/>
      </w:r>
    </w:p>
    <w:p w14:paraId="71747A17" w14:textId="2CEC8F52" w:rsidR="00BB5D7E" w:rsidRPr="00350DA8" w:rsidRDefault="00E0784C" w:rsidP="00BB5D7E">
      <w:pPr>
        <w:adjustRightInd w:val="0"/>
        <w:snapToGrid w:val="0"/>
        <w:spacing w:before="180" w:after="120"/>
        <w:jc w:val="both"/>
        <w:rPr>
          <w:sz w:val="20"/>
          <w:szCs w:val="20"/>
        </w:rPr>
      </w:pPr>
      <w:r>
        <w:lastRenderedPageBreak/>
        <w:fldChar w:fldCharType="begin"/>
      </w:r>
      <w:r>
        <w:instrText xml:space="preserve"> REF _Ref36805190 \h </w:instrText>
      </w:r>
      <w:r>
        <w:fldChar w:fldCharType="separate"/>
      </w:r>
      <w:r w:rsidRPr="00350DA8">
        <w:rPr>
          <w:b/>
          <w:i/>
          <w:sz w:val="20"/>
          <w:szCs w:val="20"/>
        </w:rPr>
        <w:t xml:space="preserve">Proposal </w:t>
      </w:r>
      <w:r w:rsidRPr="00350DA8">
        <w:rPr>
          <w:b/>
          <w:i/>
          <w:noProof/>
          <w:sz w:val="20"/>
          <w:szCs w:val="20"/>
        </w:rPr>
        <w:t>15</w:t>
      </w:r>
      <w:r w:rsidRPr="00350DA8">
        <w:rPr>
          <w:b/>
          <w:i/>
          <w:sz w:val="20"/>
          <w:szCs w:val="20"/>
        </w:rPr>
        <w:t xml:space="preserve">: </w:t>
      </w:r>
      <w:r w:rsidRPr="00350DA8">
        <w:rPr>
          <w:b/>
          <w:i/>
          <w:sz w:val="20"/>
          <w:szCs w:val="20"/>
          <w:lang w:val="en-GB"/>
        </w:rPr>
        <w:t>In EN-DC, NE-DC, NR SA FR1 intra-band,</w:t>
      </w:r>
      <w:r w:rsidRPr="00350DA8">
        <w:rPr>
          <w:sz w:val="20"/>
          <w:szCs w:val="20"/>
          <w:lang w:eastAsia="en-US"/>
        </w:rPr>
        <w:t xml:space="preserve"> </w:t>
      </w:r>
      <w:r w:rsidRPr="00350DA8">
        <w:rPr>
          <w:b/>
          <w:i/>
          <w:sz w:val="20"/>
          <w:szCs w:val="20"/>
          <w:lang w:val="en-GB"/>
        </w:rPr>
        <w:t>the victim SCell activation delay extension shall be the difference number of SSBs using for AGC retuning between victim SCell and the aggressor SCell which uses the largest number of SSBs for AGC retuning in intra-band.</w:t>
      </w:r>
      <w:r>
        <w:fldChar w:fldCharType="end"/>
      </w:r>
    </w:p>
    <w:tbl>
      <w:tblPr>
        <w:tblStyle w:val="af4"/>
        <w:tblW w:w="0" w:type="auto"/>
        <w:jc w:val="center"/>
        <w:tblLook w:val="04A0" w:firstRow="1" w:lastRow="0" w:firstColumn="1" w:lastColumn="0" w:noHBand="0" w:noVBand="1"/>
      </w:tblPr>
      <w:tblGrid>
        <w:gridCol w:w="1657"/>
        <w:gridCol w:w="1657"/>
        <w:gridCol w:w="1657"/>
        <w:gridCol w:w="1658"/>
      </w:tblGrid>
      <w:tr w:rsidR="00BB5D7E" w:rsidRPr="00350DA8" w14:paraId="0DCCE905" w14:textId="77777777" w:rsidTr="0090114E">
        <w:trPr>
          <w:trHeight w:val="369"/>
          <w:jc w:val="center"/>
        </w:trPr>
        <w:tc>
          <w:tcPr>
            <w:tcW w:w="1657" w:type="dxa"/>
            <w:vMerge w:val="restart"/>
          </w:tcPr>
          <w:p w14:paraId="1C7CB62D" w14:textId="77777777" w:rsidR="00BB5D7E" w:rsidRPr="00350DA8" w:rsidRDefault="00BB5D7E" w:rsidP="0090114E">
            <w:pPr>
              <w:rPr>
                <w:b/>
                <w:i/>
                <w:sz w:val="20"/>
                <w:szCs w:val="20"/>
                <w:lang w:val="en-GB"/>
              </w:rPr>
            </w:pPr>
            <w:r w:rsidRPr="00350DA8">
              <w:rPr>
                <w:b/>
                <w:i/>
                <w:sz w:val="20"/>
                <w:szCs w:val="20"/>
                <w:lang w:val="en-GB" w:eastAsia="en-US"/>
              </w:rPr>
              <w:t>victim SCell</w:t>
            </w:r>
          </w:p>
        </w:tc>
        <w:tc>
          <w:tcPr>
            <w:tcW w:w="4972" w:type="dxa"/>
            <w:gridSpan w:val="3"/>
          </w:tcPr>
          <w:p w14:paraId="77658C86" w14:textId="77777777" w:rsidR="00BB5D7E" w:rsidRPr="00350DA8" w:rsidRDefault="00BB5D7E" w:rsidP="0090114E">
            <w:pPr>
              <w:rPr>
                <w:b/>
                <w:i/>
                <w:sz w:val="20"/>
                <w:szCs w:val="20"/>
                <w:lang w:val="en-GB"/>
              </w:rPr>
            </w:pPr>
            <w:r w:rsidRPr="00350DA8">
              <w:rPr>
                <w:b/>
                <w:i/>
                <w:sz w:val="20"/>
                <w:szCs w:val="20"/>
                <w:lang w:val="en-GB" w:eastAsia="en-US"/>
              </w:rPr>
              <w:t>aggressor SCell</w:t>
            </w:r>
            <w:r w:rsidRPr="00350DA8">
              <w:rPr>
                <w:b/>
                <w:i/>
                <w:sz w:val="20"/>
                <w:szCs w:val="20"/>
                <w:vertAlign w:val="superscript"/>
                <w:lang w:val="en-GB" w:eastAsia="en-US"/>
              </w:rPr>
              <w:t>Note</w:t>
            </w:r>
          </w:p>
        </w:tc>
      </w:tr>
      <w:tr w:rsidR="00BB5D7E" w:rsidRPr="00350DA8" w14:paraId="1BE92BCC" w14:textId="77777777" w:rsidTr="0090114E">
        <w:trPr>
          <w:trHeight w:val="853"/>
          <w:jc w:val="center"/>
        </w:trPr>
        <w:tc>
          <w:tcPr>
            <w:tcW w:w="1657" w:type="dxa"/>
            <w:vMerge/>
          </w:tcPr>
          <w:p w14:paraId="09140D82" w14:textId="77777777" w:rsidR="00BB5D7E" w:rsidRPr="00350DA8" w:rsidRDefault="00BB5D7E" w:rsidP="0090114E">
            <w:pPr>
              <w:rPr>
                <w:b/>
                <w:i/>
                <w:sz w:val="20"/>
                <w:szCs w:val="20"/>
                <w:lang w:val="en-GB"/>
              </w:rPr>
            </w:pPr>
          </w:p>
        </w:tc>
        <w:tc>
          <w:tcPr>
            <w:tcW w:w="1657" w:type="dxa"/>
          </w:tcPr>
          <w:p w14:paraId="6156D98A" w14:textId="77777777" w:rsidR="00BB5D7E" w:rsidRPr="00350DA8" w:rsidRDefault="00BB5D7E" w:rsidP="0090114E">
            <w:pPr>
              <w:rPr>
                <w:b/>
                <w:i/>
                <w:sz w:val="20"/>
                <w:szCs w:val="20"/>
                <w:lang w:val="en-GB"/>
              </w:rPr>
            </w:pPr>
            <w:r w:rsidRPr="00350DA8">
              <w:rPr>
                <w:b/>
                <w:i/>
                <w:sz w:val="20"/>
                <w:szCs w:val="20"/>
              </w:rPr>
              <w:t xml:space="preserve">Known cell and </w:t>
            </w:r>
            <w:r w:rsidRPr="00350DA8">
              <w:rPr>
                <w:b/>
                <w:i/>
                <w:sz w:val="20"/>
                <w:szCs w:val="20"/>
                <w:lang w:val="en-GB"/>
              </w:rPr>
              <w:t>measurement cycle &lt;=160ms</w:t>
            </w:r>
          </w:p>
        </w:tc>
        <w:tc>
          <w:tcPr>
            <w:tcW w:w="1657" w:type="dxa"/>
          </w:tcPr>
          <w:p w14:paraId="5BE46E81" w14:textId="77777777" w:rsidR="00BB5D7E" w:rsidRPr="00350DA8" w:rsidRDefault="00BB5D7E" w:rsidP="0090114E">
            <w:pPr>
              <w:rPr>
                <w:b/>
                <w:i/>
                <w:sz w:val="20"/>
                <w:szCs w:val="20"/>
                <w:lang w:val="en-GB"/>
              </w:rPr>
            </w:pPr>
            <w:r w:rsidRPr="00350DA8">
              <w:rPr>
                <w:b/>
                <w:i/>
                <w:sz w:val="20"/>
                <w:szCs w:val="20"/>
              </w:rPr>
              <w:t xml:space="preserve">Known cell and </w:t>
            </w:r>
            <w:r w:rsidRPr="00350DA8">
              <w:rPr>
                <w:b/>
                <w:i/>
                <w:sz w:val="20"/>
                <w:szCs w:val="20"/>
                <w:lang w:val="en-GB"/>
              </w:rPr>
              <w:t>measurement cycle &gt;160ms</w:t>
            </w:r>
          </w:p>
        </w:tc>
        <w:tc>
          <w:tcPr>
            <w:tcW w:w="1658" w:type="dxa"/>
          </w:tcPr>
          <w:p w14:paraId="65702FDD" w14:textId="77777777" w:rsidR="00BB5D7E" w:rsidRPr="00350DA8" w:rsidRDefault="00BB5D7E" w:rsidP="0090114E">
            <w:pPr>
              <w:rPr>
                <w:b/>
                <w:i/>
                <w:sz w:val="20"/>
                <w:szCs w:val="20"/>
                <w:lang w:val="en-GB"/>
              </w:rPr>
            </w:pPr>
            <w:r w:rsidRPr="00350DA8">
              <w:rPr>
                <w:b/>
                <w:i/>
                <w:sz w:val="20"/>
                <w:szCs w:val="20"/>
              </w:rPr>
              <w:t>Unknown cell</w:t>
            </w:r>
          </w:p>
        </w:tc>
      </w:tr>
      <w:tr w:rsidR="00BB5D7E" w:rsidRPr="00350DA8" w14:paraId="5630B4D6" w14:textId="77777777" w:rsidTr="0090114E">
        <w:trPr>
          <w:trHeight w:val="836"/>
          <w:jc w:val="center"/>
        </w:trPr>
        <w:tc>
          <w:tcPr>
            <w:tcW w:w="1657" w:type="dxa"/>
          </w:tcPr>
          <w:p w14:paraId="5B41E3E9" w14:textId="77777777" w:rsidR="00BB5D7E" w:rsidRPr="00350DA8" w:rsidRDefault="00BB5D7E" w:rsidP="0090114E">
            <w:pPr>
              <w:rPr>
                <w:b/>
                <w:i/>
                <w:sz w:val="20"/>
                <w:szCs w:val="20"/>
                <w:lang w:val="en-GB"/>
              </w:rPr>
            </w:pPr>
            <w:r w:rsidRPr="00350DA8">
              <w:rPr>
                <w:b/>
                <w:i/>
                <w:sz w:val="20"/>
                <w:szCs w:val="20"/>
              </w:rPr>
              <w:t xml:space="preserve">Known cell and </w:t>
            </w:r>
            <w:r w:rsidRPr="00350DA8">
              <w:rPr>
                <w:b/>
                <w:i/>
                <w:sz w:val="20"/>
                <w:szCs w:val="20"/>
                <w:lang w:val="en-GB"/>
              </w:rPr>
              <w:t>measurement cycle &lt;=160ms</w:t>
            </w:r>
          </w:p>
        </w:tc>
        <w:tc>
          <w:tcPr>
            <w:tcW w:w="1657" w:type="dxa"/>
          </w:tcPr>
          <w:p w14:paraId="09D14155" w14:textId="77777777" w:rsidR="00BB5D7E" w:rsidRPr="00350DA8" w:rsidRDefault="00BB5D7E" w:rsidP="0090114E">
            <w:pPr>
              <w:rPr>
                <w:b/>
                <w:i/>
                <w:sz w:val="20"/>
                <w:szCs w:val="20"/>
                <w:lang w:val="en-GB"/>
              </w:rPr>
            </w:pPr>
            <w:r w:rsidRPr="00350DA8">
              <w:rPr>
                <w:b/>
                <w:i/>
                <w:sz w:val="20"/>
                <w:szCs w:val="20"/>
              </w:rPr>
              <w:t>T</w:t>
            </w:r>
            <w:r w:rsidRPr="00350DA8">
              <w:rPr>
                <w:b/>
                <w:i/>
                <w:sz w:val="20"/>
                <w:szCs w:val="20"/>
                <w:vertAlign w:val="subscript"/>
              </w:rPr>
              <w:t xml:space="preserve">FirstSSB </w:t>
            </w:r>
            <w:r w:rsidRPr="00350DA8">
              <w:rPr>
                <w:b/>
                <w:i/>
                <w:sz w:val="20"/>
                <w:szCs w:val="20"/>
              </w:rPr>
              <w:t>-&gt; T</w:t>
            </w:r>
            <w:r w:rsidRPr="00350DA8">
              <w:rPr>
                <w:b/>
                <w:i/>
                <w:sz w:val="20"/>
                <w:szCs w:val="20"/>
                <w:vertAlign w:val="subscript"/>
              </w:rPr>
              <w:t>FirstSSB_MAX</w:t>
            </w:r>
          </w:p>
        </w:tc>
        <w:tc>
          <w:tcPr>
            <w:tcW w:w="1657" w:type="dxa"/>
          </w:tcPr>
          <w:p w14:paraId="3BC40BA2" w14:textId="77777777" w:rsidR="00BB5D7E" w:rsidRPr="00350DA8" w:rsidRDefault="00BB5D7E" w:rsidP="0090114E">
            <w:pPr>
              <w:rPr>
                <w:b/>
                <w:i/>
                <w:sz w:val="20"/>
                <w:szCs w:val="20"/>
                <w:lang w:val="en-GB"/>
              </w:rPr>
            </w:pPr>
            <w:r w:rsidRPr="00350DA8">
              <w:rPr>
                <w:b/>
                <w:i/>
                <w:sz w:val="20"/>
                <w:szCs w:val="20"/>
              </w:rPr>
              <w:t>T</w:t>
            </w:r>
            <w:r w:rsidRPr="00350DA8">
              <w:rPr>
                <w:b/>
                <w:i/>
                <w:sz w:val="20"/>
                <w:szCs w:val="20"/>
                <w:vertAlign w:val="subscript"/>
              </w:rPr>
              <w:t>SMTC_MAX</w:t>
            </w:r>
          </w:p>
        </w:tc>
        <w:tc>
          <w:tcPr>
            <w:tcW w:w="1658" w:type="dxa"/>
          </w:tcPr>
          <w:p w14:paraId="6AFF10B4" w14:textId="77777777" w:rsidR="00BB5D7E" w:rsidRPr="00350DA8" w:rsidRDefault="00BB5D7E" w:rsidP="0090114E">
            <w:pPr>
              <w:rPr>
                <w:b/>
                <w:i/>
                <w:sz w:val="20"/>
                <w:szCs w:val="20"/>
                <w:lang w:val="en-GB"/>
              </w:rPr>
            </w:pPr>
            <w:r w:rsidRPr="00350DA8">
              <w:rPr>
                <w:b/>
                <w:i/>
                <w:sz w:val="20"/>
                <w:szCs w:val="20"/>
              </w:rPr>
              <w:t>2T</w:t>
            </w:r>
            <w:r w:rsidRPr="00350DA8">
              <w:rPr>
                <w:b/>
                <w:i/>
                <w:sz w:val="20"/>
                <w:szCs w:val="20"/>
                <w:vertAlign w:val="subscript"/>
              </w:rPr>
              <w:t>SMTC_MAX</w:t>
            </w:r>
          </w:p>
        </w:tc>
      </w:tr>
      <w:tr w:rsidR="00BB5D7E" w:rsidRPr="00350DA8" w14:paraId="507D8060" w14:textId="77777777" w:rsidTr="0090114E">
        <w:trPr>
          <w:trHeight w:val="845"/>
          <w:jc w:val="center"/>
        </w:trPr>
        <w:tc>
          <w:tcPr>
            <w:tcW w:w="1657" w:type="dxa"/>
          </w:tcPr>
          <w:p w14:paraId="259661DE" w14:textId="77777777" w:rsidR="00BB5D7E" w:rsidRPr="00350DA8" w:rsidRDefault="00BB5D7E" w:rsidP="0090114E">
            <w:pPr>
              <w:rPr>
                <w:b/>
                <w:i/>
                <w:sz w:val="20"/>
                <w:szCs w:val="20"/>
                <w:lang w:val="en-GB"/>
              </w:rPr>
            </w:pPr>
            <w:r w:rsidRPr="00350DA8">
              <w:rPr>
                <w:b/>
                <w:i/>
                <w:sz w:val="20"/>
                <w:szCs w:val="20"/>
              </w:rPr>
              <w:t xml:space="preserve">Known cell and </w:t>
            </w:r>
            <w:r w:rsidRPr="00350DA8">
              <w:rPr>
                <w:b/>
                <w:i/>
                <w:sz w:val="20"/>
                <w:szCs w:val="20"/>
                <w:lang w:val="en-GB"/>
              </w:rPr>
              <w:t>measurement cycle &gt;160ms</w:t>
            </w:r>
          </w:p>
        </w:tc>
        <w:tc>
          <w:tcPr>
            <w:tcW w:w="1657" w:type="dxa"/>
          </w:tcPr>
          <w:p w14:paraId="15353940" w14:textId="77777777" w:rsidR="00BB5D7E" w:rsidRPr="00350DA8" w:rsidRDefault="00BB5D7E" w:rsidP="0090114E">
            <w:pPr>
              <w:rPr>
                <w:b/>
                <w:i/>
                <w:sz w:val="20"/>
                <w:szCs w:val="20"/>
                <w:lang w:val="en-GB"/>
              </w:rPr>
            </w:pPr>
            <w:r w:rsidRPr="00350DA8">
              <w:rPr>
                <w:b/>
                <w:i/>
                <w:sz w:val="20"/>
                <w:szCs w:val="20"/>
                <w:lang w:val="en-GB"/>
              </w:rPr>
              <w:t>No delay extension</w:t>
            </w:r>
          </w:p>
        </w:tc>
        <w:tc>
          <w:tcPr>
            <w:tcW w:w="1657" w:type="dxa"/>
          </w:tcPr>
          <w:p w14:paraId="35E1F72F" w14:textId="77777777" w:rsidR="00BB5D7E" w:rsidRPr="00350DA8" w:rsidRDefault="00BB5D7E" w:rsidP="0090114E">
            <w:pPr>
              <w:rPr>
                <w:b/>
                <w:i/>
                <w:sz w:val="20"/>
                <w:szCs w:val="20"/>
                <w:lang w:val="en-GB"/>
              </w:rPr>
            </w:pPr>
            <w:r w:rsidRPr="00350DA8">
              <w:rPr>
                <w:b/>
                <w:i/>
                <w:sz w:val="20"/>
                <w:szCs w:val="20"/>
                <w:lang w:val="en-GB"/>
              </w:rPr>
              <w:t>No delay extension</w:t>
            </w:r>
          </w:p>
        </w:tc>
        <w:tc>
          <w:tcPr>
            <w:tcW w:w="1658" w:type="dxa"/>
          </w:tcPr>
          <w:p w14:paraId="38D4A2FC" w14:textId="77777777" w:rsidR="00BB5D7E" w:rsidRPr="00350DA8" w:rsidRDefault="00BB5D7E" w:rsidP="0090114E">
            <w:pPr>
              <w:rPr>
                <w:b/>
                <w:i/>
                <w:sz w:val="20"/>
                <w:szCs w:val="20"/>
                <w:lang w:val="en-GB"/>
              </w:rPr>
            </w:pPr>
            <w:r w:rsidRPr="00350DA8">
              <w:rPr>
                <w:b/>
                <w:i/>
                <w:sz w:val="20"/>
                <w:szCs w:val="20"/>
              </w:rPr>
              <w:t>T</w:t>
            </w:r>
            <w:r w:rsidRPr="00350DA8">
              <w:rPr>
                <w:b/>
                <w:i/>
                <w:sz w:val="20"/>
                <w:szCs w:val="20"/>
                <w:vertAlign w:val="subscript"/>
              </w:rPr>
              <w:t>SMTC_MAX</w:t>
            </w:r>
          </w:p>
        </w:tc>
      </w:tr>
      <w:tr w:rsidR="00BB5D7E" w:rsidRPr="00350DA8" w14:paraId="2BAFF652" w14:textId="77777777" w:rsidTr="0090114E">
        <w:trPr>
          <w:trHeight w:val="206"/>
          <w:jc w:val="center"/>
        </w:trPr>
        <w:tc>
          <w:tcPr>
            <w:tcW w:w="1657" w:type="dxa"/>
          </w:tcPr>
          <w:p w14:paraId="79B2D31D" w14:textId="77777777" w:rsidR="00BB5D7E" w:rsidRPr="00350DA8" w:rsidRDefault="00BB5D7E" w:rsidP="0090114E">
            <w:pPr>
              <w:rPr>
                <w:b/>
                <w:i/>
                <w:sz w:val="20"/>
                <w:szCs w:val="20"/>
                <w:lang w:val="en-GB"/>
              </w:rPr>
            </w:pPr>
            <w:r w:rsidRPr="00350DA8">
              <w:rPr>
                <w:b/>
                <w:i/>
                <w:sz w:val="20"/>
                <w:szCs w:val="20"/>
              </w:rPr>
              <w:t>Unknown cell</w:t>
            </w:r>
          </w:p>
        </w:tc>
        <w:tc>
          <w:tcPr>
            <w:tcW w:w="1657" w:type="dxa"/>
          </w:tcPr>
          <w:p w14:paraId="5C5A037C" w14:textId="77777777" w:rsidR="00BB5D7E" w:rsidRPr="00350DA8" w:rsidRDefault="00BB5D7E" w:rsidP="0090114E">
            <w:pPr>
              <w:rPr>
                <w:b/>
                <w:i/>
                <w:sz w:val="20"/>
                <w:szCs w:val="20"/>
                <w:lang w:val="en-GB"/>
              </w:rPr>
            </w:pPr>
            <w:r w:rsidRPr="00350DA8">
              <w:rPr>
                <w:b/>
                <w:i/>
                <w:sz w:val="20"/>
                <w:szCs w:val="20"/>
                <w:lang w:val="en-GB"/>
              </w:rPr>
              <w:t>No delay extension</w:t>
            </w:r>
          </w:p>
        </w:tc>
        <w:tc>
          <w:tcPr>
            <w:tcW w:w="1657" w:type="dxa"/>
          </w:tcPr>
          <w:p w14:paraId="044480F2" w14:textId="77777777" w:rsidR="00BB5D7E" w:rsidRPr="00350DA8" w:rsidRDefault="00BB5D7E" w:rsidP="0090114E">
            <w:pPr>
              <w:rPr>
                <w:b/>
                <w:i/>
                <w:sz w:val="20"/>
                <w:szCs w:val="20"/>
                <w:lang w:val="en-GB"/>
              </w:rPr>
            </w:pPr>
            <w:r w:rsidRPr="00350DA8">
              <w:rPr>
                <w:b/>
                <w:i/>
                <w:sz w:val="20"/>
                <w:szCs w:val="20"/>
                <w:lang w:val="en-GB"/>
              </w:rPr>
              <w:t>No delay extension</w:t>
            </w:r>
          </w:p>
        </w:tc>
        <w:tc>
          <w:tcPr>
            <w:tcW w:w="1658" w:type="dxa"/>
          </w:tcPr>
          <w:p w14:paraId="53136FAC" w14:textId="77777777" w:rsidR="00BB5D7E" w:rsidRPr="00350DA8" w:rsidRDefault="00BB5D7E" w:rsidP="0090114E">
            <w:pPr>
              <w:rPr>
                <w:b/>
                <w:i/>
                <w:sz w:val="20"/>
                <w:szCs w:val="20"/>
                <w:lang w:val="en-GB"/>
              </w:rPr>
            </w:pPr>
            <w:r w:rsidRPr="00350DA8">
              <w:rPr>
                <w:b/>
                <w:i/>
                <w:sz w:val="20"/>
                <w:szCs w:val="20"/>
                <w:lang w:val="en-GB"/>
              </w:rPr>
              <w:t>No delay extension</w:t>
            </w:r>
          </w:p>
        </w:tc>
      </w:tr>
      <w:tr w:rsidR="00BB5D7E" w:rsidRPr="00350DA8" w14:paraId="6E8C6BAA" w14:textId="77777777" w:rsidTr="0090114E">
        <w:trPr>
          <w:trHeight w:val="206"/>
          <w:jc w:val="center"/>
        </w:trPr>
        <w:tc>
          <w:tcPr>
            <w:tcW w:w="6629" w:type="dxa"/>
            <w:gridSpan w:val="4"/>
          </w:tcPr>
          <w:p w14:paraId="188983A7" w14:textId="77777777" w:rsidR="00BB5D7E" w:rsidRPr="00350DA8" w:rsidRDefault="00BB5D7E" w:rsidP="0090114E">
            <w:pPr>
              <w:jc w:val="both"/>
              <w:rPr>
                <w:b/>
                <w:i/>
                <w:sz w:val="20"/>
                <w:szCs w:val="20"/>
                <w:lang w:val="en-GB"/>
              </w:rPr>
            </w:pPr>
            <w:r w:rsidRPr="00350DA8">
              <w:rPr>
                <w:b/>
                <w:i/>
                <w:sz w:val="20"/>
                <w:szCs w:val="20"/>
                <w:lang w:val="en-GB"/>
              </w:rPr>
              <w:t>Note: The aggressor SCell means the aggressor SCell which needs the largest number of SSBs for AGC retuning in the aggressor SCells being activated in intra-band SCell activation.</w:t>
            </w:r>
          </w:p>
        </w:tc>
      </w:tr>
    </w:tbl>
    <w:p w14:paraId="2B5FB6EA" w14:textId="6F53F6C5" w:rsidR="00E0784C" w:rsidRDefault="00E0784C" w:rsidP="00350DA8">
      <w:pPr>
        <w:adjustRightInd w:val="0"/>
        <w:snapToGrid w:val="0"/>
        <w:spacing w:before="180" w:after="120"/>
        <w:jc w:val="both"/>
      </w:pPr>
      <w:r>
        <w:fldChar w:fldCharType="begin"/>
      </w:r>
      <w:r>
        <w:instrText xml:space="preserve"> REF _Ref36805194 \h </w:instrText>
      </w:r>
      <w:r>
        <w:fldChar w:fldCharType="separate"/>
      </w:r>
      <w:r w:rsidRPr="00350DA8">
        <w:rPr>
          <w:b/>
          <w:i/>
          <w:sz w:val="20"/>
          <w:szCs w:val="20"/>
        </w:rPr>
        <w:t xml:space="preserve">Proposal </w:t>
      </w:r>
      <w:r w:rsidRPr="00350DA8">
        <w:rPr>
          <w:b/>
          <w:i/>
          <w:noProof/>
          <w:sz w:val="20"/>
          <w:szCs w:val="20"/>
        </w:rPr>
        <w:t>16</w:t>
      </w:r>
      <w:r w:rsidRPr="00350DA8">
        <w:rPr>
          <w:b/>
          <w:i/>
          <w:sz w:val="20"/>
          <w:szCs w:val="20"/>
        </w:rPr>
        <w:t xml:space="preserve">: </w:t>
      </w:r>
      <w:r w:rsidRPr="00350DA8">
        <w:rPr>
          <w:b/>
          <w:i/>
          <w:sz w:val="20"/>
          <w:szCs w:val="20"/>
          <w:lang w:val="en-GB"/>
        </w:rPr>
        <w:t>In EN-DC, NE-DC, NR SA,</w:t>
      </w:r>
      <w:r w:rsidRPr="00350DA8">
        <w:rPr>
          <w:sz w:val="20"/>
          <w:szCs w:val="20"/>
          <w:lang w:eastAsia="en-US"/>
        </w:rPr>
        <w:t xml:space="preserve"> </w:t>
      </w:r>
      <w:r w:rsidRPr="00350DA8">
        <w:rPr>
          <w:b/>
          <w:i/>
          <w:sz w:val="20"/>
          <w:szCs w:val="20"/>
        </w:rPr>
        <w:t>there is no additional interruption and delay extension due to AGC interruption when t</w:t>
      </w:r>
      <w:r w:rsidRPr="00350DA8">
        <w:rPr>
          <w:b/>
          <w:i/>
          <w:sz w:val="20"/>
          <w:szCs w:val="20"/>
          <w:lang w:val="en-GB"/>
        </w:rPr>
        <w:t>he aggressor SCells being activated are inter-band FR1 SCells.</w:t>
      </w:r>
      <w:r>
        <w:fldChar w:fldCharType="end"/>
      </w:r>
    </w:p>
    <w:p w14:paraId="032EC820" w14:textId="043BB915" w:rsidR="00E0784C" w:rsidRDefault="00E0784C" w:rsidP="00350DA8">
      <w:pPr>
        <w:adjustRightInd w:val="0"/>
        <w:snapToGrid w:val="0"/>
        <w:spacing w:before="180" w:after="120"/>
        <w:jc w:val="both"/>
      </w:pPr>
      <w:r>
        <w:fldChar w:fldCharType="begin"/>
      </w:r>
      <w:r>
        <w:instrText xml:space="preserve"> REF _Ref36805198 \h </w:instrText>
      </w:r>
      <w:r>
        <w:fldChar w:fldCharType="separate"/>
      </w:r>
      <w:r w:rsidRPr="00350DA8">
        <w:rPr>
          <w:b/>
          <w:i/>
          <w:sz w:val="20"/>
          <w:szCs w:val="20"/>
        </w:rPr>
        <w:t xml:space="preserve">Proposal </w:t>
      </w:r>
      <w:r w:rsidRPr="00350DA8">
        <w:rPr>
          <w:b/>
          <w:i/>
          <w:noProof/>
          <w:sz w:val="20"/>
          <w:szCs w:val="20"/>
        </w:rPr>
        <w:t>17</w:t>
      </w:r>
      <w:r w:rsidRPr="00350DA8">
        <w:rPr>
          <w:b/>
          <w:i/>
          <w:sz w:val="20"/>
          <w:szCs w:val="20"/>
        </w:rPr>
        <w:t>: If there is no active serving cell on the FR2 band and if both the victim SCell and aggressor SCells being activated are known SCells, the delay of victim SCell activation shall be the same as single SCell activation.</w:t>
      </w:r>
      <w:r>
        <w:fldChar w:fldCharType="end"/>
      </w:r>
    </w:p>
    <w:p w14:paraId="0238118E" w14:textId="47C7DA21" w:rsidR="00E0784C" w:rsidRDefault="00E0784C" w:rsidP="00350DA8">
      <w:pPr>
        <w:adjustRightInd w:val="0"/>
        <w:snapToGrid w:val="0"/>
        <w:spacing w:before="180" w:after="120"/>
        <w:jc w:val="both"/>
      </w:pPr>
      <w:r>
        <w:fldChar w:fldCharType="begin"/>
      </w:r>
      <w:r>
        <w:instrText xml:space="preserve"> REF _Ref31552705 \h </w:instrText>
      </w:r>
      <w:r>
        <w:fldChar w:fldCharType="separate"/>
      </w:r>
      <w:r w:rsidRPr="00350DA8">
        <w:rPr>
          <w:b/>
          <w:i/>
          <w:sz w:val="20"/>
          <w:szCs w:val="20"/>
        </w:rPr>
        <w:t xml:space="preserve">Proposal </w:t>
      </w:r>
      <w:r w:rsidRPr="00350DA8">
        <w:rPr>
          <w:b/>
          <w:i/>
          <w:noProof/>
          <w:sz w:val="20"/>
          <w:szCs w:val="20"/>
        </w:rPr>
        <w:t>18</w:t>
      </w:r>
      <w:r w:rsidRPr="00350DA8">
        <w:rPr>
          <w:b/>
          <w:i/>
          <w:sz w:val="20"/>
          <w:szCs w:val="20"/>
        </w:rPr>
        <w:t>: If there is no active serving cell on the FR2 band and if both the victim SCell and aggressor SCells being activated are unknown SCells,</w:t>
      </w:r>
      <w:r>
        <w:fldChar w:fldCharType="end"/>
      </w:r>
    </w:p>
    <w:p w14:paraId="475577DD" w14:textId="77777777" w:rsidR="00BB5D7E" w:rsidRPr="00350DA8" w:rsidRDefault="00BB5D7E" w:rsidP="00BB5D7E">
      <w:pPr>
        <w:pStyle w:val="af3"/>
        <w:numPr>
          <w:ilvl w:val="0"/>
          <w:numId w:val="20"/>
        </w:numPr>
        <w:jc w:val="both"/>
        <w:rPr>
          <w:b/>
          <w:i/>
          <w:sz w:val="20"/>
          <w:szCs w:val="20"/>
        </w:rPr>
      </w:pPr>
      <w:r w:rsidRPr="00350DA8">
        <w:rPr>
          <w:b/>
          <w:i/>
          <w:sz w:val="20"/>
          <w:szCs w:val="20"/>
        </w:rPr>
        <w:t>Only one unknown SCell is required to execute L1-RSRP measurement and reporting;</w:t>
      </w:r>
    </w:p>
    <w:p w14:paraId="34E431DA" w14:textId="77777777" w:rsidR="00BB5D7E" w:rsidRPr="00350DA8" w:rsidRDefault="00BB5D7E" w:rsidP="00BB5D7E">
      <w:pPr>
        <w:pStyle w:val="af3"/>
        <w:numPr>
          <w:ilvl w:val="0"/>
          <w:numId w:val="20"/>
        </w:numPr>
        <w:jc w:val="both"/>
        <w:rPr>
          <w:b/>
          <w:i/>
          <w:sz w:val="20"/>
          <w:szCs w:val="20"/>
        </w:rPr>
      </w:pPr>
      <w:r w:rsidRPr="00350DA8">
        <w:rPr>
          <w:b/>
          <w:i/>
          <w:sz w:val="20"/>
          <w:szCs w:val="20"/>
        </w:rPr>
        <w:t>Other unknown SCells shall hold on its activation procedure until their TCI states are configured;</w:t>
      </w:r>
    </w:p>
    <w:p w14:paraId="3159467F" w14:textId="77777777" w:rsidR="00BB5D7E" w:rsidRPr="00350DA8" w:rsidRDefault="00BB5D7E" w:rsidP="00BB5D7E">
      <w:pPr>
        <w:pStyle w:val="af3"/>
        <w:numPr>
          <w:ilvl w:val="0"/>
          <w:numId w:val="20"/>
        </w:numPr>
        <w:jc w:val="both"/>
        <w:rPr>
          <w:b/>
          <w:i/>
          <w:sz w:val="20"/>
          <w:szCs w:val="20"/>
        </w:rPr>
      </w:pPr>
      <w:r w:rsidRPr="00350DA8">
        <w:rPr>
          <w:b/>
          <w:i/>
          <w:sz w:val="20"/>
          <w:szCs w:val="20"/>
        </w:rPr>
        <w:t xml:space="preserve">The TCI state configuration for these SCells can be different; </w:t>
      </w:r>
    </w:p>
    <w:p w14:paraId="48F248DB" w14:textId="77777777" w:rsidR="00BB5D7E" w:rsidRPr="00350DA8" w:rsidRDefault="00BB5D7E" w:rsidP="00BB5D7E">
      <w:pPr>
        <w:pStyle w:val="af3"/>
        <w:numPr>
          <w:ilvl w:val="0"/>
          <w:numId w:val="20"/>
        </w:numPr>
        <w:jc w:val="both"/>
        <w:rPr>
          <w:b/>
          <w:i/>
          <w:sz w:val="20"/>
          <w:szCs w:val="20"/>
        </w:rPr>
      </w:pPr>
      <w:r w:rsidRPr="00350DA8">
        <w:rPr>
          <w:b/>
          <w:i/>
          <w:sz w:val="20"/>
          <w:szCs w:val="20"/>
        </w:rPr>
        <w:t>Only single interruption due to single RF switch on is considered;</w:t>
      </w:r>
    </w:p>
    <w:p w14:paraId="0A42FFA1" w14:textId="11E1E7C8" w:rsidR="00BB5D7E" w:rsidRPr="00BB5D7E" w:rsidRDefault="00BB5D7E" w:rsidP="00BB5D7E">
      <w:pPr>
        <w:pStyle w:val="af3"/>
        <w:numPr>
          <w:ilvl w:val="0"/>
          <w:numId w:val="20"/>
        </w:numPr>
        <w:jc w:val="both"/>
        <w:rPr>
          <w:b/>
          <w:i/>
          <w:sz w:val="20"/>
          <w:szCs w:val="20"/>
        </w:rPr>
      </w:pPr>
      <w:r w:rsidRPr="00350DA8">
        <w:rPr>
          <w:b/>
          <w:i/>
          <w:sz w:val="20"/>
          <w:szCs w:val="20"/>
        </w:rPr>
        <w:t>No additional delay extension is needed for victim SCell.</w:t>
      </w:r>
    </w:p>
    <w:p w14:paraId="59080E3C" w14:textId="71BFBEA6" w:rsidR="00E0784C" w:rsidRDefault="00E0784C" w:rsidP="00350DA8">
      <w:pPr>
        <w:adjustRightInd w:val="0"/>
        <w:snapToGrid w:val="0"/>
        <w:spacing w:before="180" w:after="120"/>
        <w:jc w:val="both"/>
      </w:pPr>
      <w:r>
        <w:fldChar w:fldCharType="begin"/>
      </w:r>
      <w:r>
        <w:instrText xml:space="preserve"> REF _Ref31552709 \h </w:instrText>
      </w:r>
      <w:r>
        <w:fldChar w:fldCharType="separate"/>
      </w:r>
      <w:r w:rsidRPr="00350DA8">
        <w:rPr>
          <w:b/>
          <w:i/>
          <w:sz w:val="20"/>
          <w:szCs w:val="20"/>
        </w:rPr>
        <w:t xml:space="preserve">Proposal </w:t>
      </w:r>
      <w:r w:rsidRPr="00350DA8">
        <w:rPr>
          <w:b/>
          <w:i/>
          <w:noProof/>
          <w:sz w:val="20"/>
          <w:szCs w:val="20"/>
        </w:rPr>
        <w:t>19</w:t>
      </w:r>
      <w:r w:rsidRPr="00350DA8">
        <w:rPr>
          <w:b/>
          <w:i/>
          <w:sz w:val="20"/>
          <w:szCs w:val="20"/>
        </w:rPr>
        <w:t>: If there is no active serving cell on the FR2 band and if at least one of the aggressor SCells being activated is known cell and the victim SCell is unknown cell,</w:t>
      </w:r>
      <w:r>
        <w:fldChar w:fldCharType="end"/>
      </w:r>
    </w:p>
    <w:p w14:paraId="70525ECA" w14:textId="77777777" w:rsidR="00BB5D7E" w:rsidRPr="00350DA8" w:rsidRDefault="00BB5D7E" w:rsidP="00BB5D7E">
      <w:pPr>
        <w:pStyle w:val="af3"/>
        <w:numPr>
          <w:ilvl w:val="0"/>
          <w:numId w:val="20"/>
        </w:numPr>
        <w:jc w:val="both"/>
        <w:rPr>
          <w:b/>
          <w:i/>
          <w:sz w:val="20"/>
          <w:szCs w:val="20"/>
        </w:rPr>
      </w:pPr>
      <w:r w:rsidRPr="00350DA8">
        <w:rPr>
          <w:b/>
          <w:i/>
          <w:sz w:val="20"/>
          <w:szCs w:val="20"/>
        </w:rPr>
        <w:t>All unknown SCells won’t need L1-RSRP measurement and reporting;</w:t>
      </w:r>
    </w:p>
    <w:p w14:paraId="230B637F" w14:textId="77777777" w:rsidR="00BB5D7E" w:rsidRPr="00350DA8" w:rsidRDefault="00BB5D7E" w:rsidP="00BB5D7E">
      <w:pPr>
        <w:pStyle w:val="af3"/>
        <w:numPr>
          <w:ilvl w:val="0"/>
          <w:numId w:val="20"/>
        </w:numPr>
        <w:jc w:val="both"/>
        <w:rPr>
          <w:b/>
          <w:i/>
          <w:sz w:val="20"/>
          <w:szCs w:val="20"/>
        </w:rPr>
      </w:pPr>
      <w:r w:rsidRPr="00350DA8">
        <w:rPr>
          <w:b/>
          <w:i/>
          <w:sz w:val="20"/>
          <w:szCs w:val="20"/>
        </w:rPr>
        <w:t>All unknown SCells shall hold on its activation procedure until their TCI states are configured;</w:t>
      </w:r>
    </w:p>
    <w:p w14:paraId="06F4B936" w14:textId="77777777" w:rsidR="00BB5D7E" w:rsidRPr="00350DA8" w:rsidRDefault="00BB5D7E" w:rsidP="00BB5D7E">
      <w:pPr>
        <w:pStyle w:val="af3"/>
        <w:numPr>
          <w:ilvl w:val="0"/>
          <w:numId w:val="20"/>
        </w:numPr>
        <w:jc w:val="both"/>
        <w:rPr>
          <w:b/>
          <w:i/>
          <w:sz w:val="20"/>
          <w:szCs w:val="20"/>
        </w:rPr>
      </w:pPr>
      <w:r w:rsidRPr="00350DA8">
        <w:rPr>
          <w:b/>
          <w:i/>
          <w:sz w:val="20"/>
          <w:szCs w:val="20"/>
        </w:rPr>
        <w:t xml:space="preserve">The TCI state configuration for these SCells shall be different; </w:t>
      </w:r>
    </w:p>
    <w:p w14:paraId="7571F753" w14:textId="77777777" w:rsidR="00BB5D7E" w:rsidRPr="00350DA8" w:rsidRDefault="00BB5D7E" w:rsidP="00BB5D7E">
      <w:pPr>
        <w:pStyle w:val="af3"/>
        <w:numPr>
          <w:ilvl w:val="0"/>
          <w:numId w:val="20"/>
        </w:numPr>
        <w:jc w:val="both"/>
        <w:rPr>
          <w:sz w:val="20"/>
          <w:szCs w:val="20"/>
          <w:lang w:val="en-GB"/>
        </w:rPr>
      </w:pPr>
      <w:r w:rsidRPr="00350DA8">
        <w:rPr>
          <w:b/>
          <w:i/>
          <w:sz w:val="20"/>
          <w:szCs w:val="20"/>
        </w:rPr>
        <w:t>Only single interruption due to single RF switch on is considered.</w:t>
      </w:r>
    </w:p>
    <w:p w14:paraId="6401DDAA" w14:textId="07ADC211" w:rsidR="00E0784C" w:rsidRDefault="00E0784C" w:rsidP="00350DA8">
      <w:pPr>
        <w:adjustRightInd w:val="0"/>
        <w:snapToGrid w:val="0"/>
        <w:spacing w:before="180" w:after="120"/>
        <w:jc w:val="both"/>
      </w:pPr>
      <w:r>
        <w:fldChar w:fldCharType="begin"/>
      </w:r>
      <w:r>
        <w:instrText xml:space="preserve"> REF _Ref37270345 \h </w:instrText>
      </w:r>
      <w:r>
        <w:fldChar w:fldCharType="separate"/>
      </w:r>
      <w:r w:rsidRPr="00350DA8">
        <w:rPr>
          <w:b/>
          <w:i/>
          <w:sz w:val="20"/>
          <w:szCs w:val="20"/>
        </w:rPr>
        <w:t xml:space="preserve">Proposal </w:t>
      </w:r>
      <w:r w:rsidRPr="00350DA8">
        <w:rPr>
          <w:b/>
          <w:i/>
          <w:noProof/>
          <w:sz w:val="20"/>
          <w:szCs w:val="20"/>
        </w:rPr>
        <w:t>20</w:t>
      </w:r>
      <w:r w:rsidRPr="00350DA8">
        <w:rPr>
          <w:b/>
          <w:i/>
          <w:sz w:val="20"/>
          <w:szCs w:val="20"/>
        </w:rPr>
        <w:t>: Do not consider inter-band FR2 scenario for multiple SCell activation in R16.</w:t>
      </w:r>
      <w:r>
        <w:fldChar w:fldCharType="end"/>
      </w:r>
    </w:p>
    <w:p w14:paraId="2FFAB4A2" w14:textId="0C8EF5E2" w:rsidR="00E0784C" w:rsidRDefault="00E0784C" w:rsidP="00350DA8">
      <w:pPr>
        <w:adjustRightInd w:val="0"/>
        <w:snapToGrid w:val="0"/>
        <w:spacing w:before="180" w:after="120"/>
        <w:jc w:val="both"/>
      </w:pPr>
      <w:r>
        <w:fldChar w:fldCharType="begin"/>
      </w:r>
      <w:r>
        <w:instrText xml:space="preserve"> REF _Ref20395219 \h </w:instrText>
      </w:r>
      <w:r>
        <w:fldChar w:fldCharType="separate"/>
      </w:r>
      <w:r w:rsidRPr="00350DA8">
        <w:rPr>
          <w:b/>
          <w:i/>
          <w:sz w:val="20"/>
          <w:szCs w:val="20"/>
        </w:rPr>
        <w:t xml:space="preserve">Proposal </w:t>
      </w:r>
      <w:r w:rsidRPr="00350DA8">
        <w:rPr>
          <w:b/>
          <w:i/>
          <w:noProof/>
          <w:sz w:val="20"/>
          <w:szCs w:val="20"/>
        </w:rPr>
        <w:t>21</w:t>
      </w:r>
      <w:r w:rsidRPr="00350DA8">
        <w:rPr>
          <w:b/>
          <w:i/>
          <w:sz w:val="20"/>
          <w:szCs w:val="20"/>
          <w:lang w:val="en-GB" w:eastAsia="en-US"/>
        </w:rPr>
        <w:t>: In the single CG FR1+FR2 case, the UE shall only consider the time extension caused by the searcher limitation from unknown cells.</w:t>
      </w:r>
      <w:r>
        <w:fldChar w:fldCharType="end"/>
      </w:r>
    </w:p>
    <w:p w14:paraId="637B8F34" w14:textId="31059562" w:rsidR="00E0784C" w:rsidRDefault="00E0784C" w:rsidP="00350DA8">
      <w:pPr>
        <w:adjustRightInd w:val="0"/>
        <w:snapToGrid w:val="0"/>
        <w:spacing w:before="180" w:after="120"/>
        <w:jc w:val="both"/>
      </w:pPr>
      <w:r>
        <w:fldChar w:fldCharType="begin"/>
      </w:r>
      <w:r>
        <w:instrText xml:space="preserve"> REF _Ref36805213 \h </w:instrText>
      </w:r>
      <w:r>
        <w:fldChar w:fldCharType="separate"/>
      </w:r>
      <w:r w:rsidRPr="00350DA8">
        <w:rPr>
          <w:b/>
          <w:i/>
          <w:sz w:val="20"/>
          <w:szCs w:val="20"/>
        </w:rPr>
        <w:t xml:space="preserve">Proposal </w:t>
      </w:r>
      <w:r w:rsidRPr="00350DA8">
        <w:rPr>
          <w:b/>
          <w:i/>
          <w:noProof/>
          <w:sz w:val="20"/>
          <w:szCs w:val="20"/>
        </w:rPr>
        <w:t>22</w:t>
      </w:r>
      <w:r w:rsidRPr="00350DA8">
        <w:rPr>
          <w:b/>
          <w:i/>
          <w:sz w:val="20"/>
          <w:szCs w:val="20"/>
        </w:rPr>
        <w:t>: Only define RRM requirement for FR1+FR2 band combination in NR-DC.</w:t>
      </w:r>
      <w:r>
        <w:fldChar w:fldCharType="end"/>
      </w:r>
    </w:p>
    <w:p w14:paraId="3E40917D" w14:textId="592DB3C6" w:rsidR="00E0784C" w:rsidRDefault="00E0784C" w:rsidP="00350DA8">
      <w:pPr>
        <w:adjustRightInd w:val="0"/>
        <w:snapToGrid w:val="0"/>
        <w:spacing w:before="180" w:after="120"/>
        <w:jc w:val="both"/>
      </w:pPr>
      <w:r>
        <w:fldChar w:fldCharType="begin"/>
      </w:r>
      <w:r>
        <w:instrText xml:space="preserve"> REF _Ref36805217 \h </w:instrText>
      </w:r>
      <w:r>
        <w:fldChar w:fldCharType="separate"/>
      </w:r>
      <w:r w:rsidRPr="00350DA8">
        <w:rPr>
          <w:b/>
          <w:i/>
          <w:sz w:val="20"/>
          <w:szCs w:val="20"/>
        </w:rPr>
        <w:t xml:space="preserve">Proposal </w:t>
      </w:r>
      <w:r w:rsidRPr="00350DA8">
        <w:rPr>
          <w:b/>
          <w:i/>
          <w:noProof/>
          <w:sz w:val="20"/>
          <w:szCs w:val="20"/>
        </w:rPr>
        <w:t>23</w:t>
      </w:r>
      <w:r w:rsidRPr="00350DA8">
        <w:rPr>
          <w:b/>
          <w:i/>
          <w:sz w:val="20"/>
          <w:szCs w:val="20"/>
          <w:lang w:val="en-GB" w:eastAsia="en-US"/>
        </w:rPr>
        <w:t>: When UE supports per-FR gap, the delay extension of victim SCell only needs to consider the searcher sharing if the victim SCell and aggressor SCells are in the different CGs.</w:t>
      </w:r>
      <w:r>
        <w:fldChar w:fldCharType="end"/>
      </w:r>
    </w:p>
    <w:p w14:paraId="495689EC" w14:textId="459504F0" w:rsidR="00E0784C" w:rsidRDefault="00E0784C" w:rsidP="00350DA8">
      <w:pPr>
        <w:adjustRightInd w:val="0"/>
        <w:snapToGrid w:val="0"/>
        <w:spacing w:before="180" w:after="120"/>
        <w:jc w:val="both"/>
      </w:pPr>
      <w:r>
        <w:lastRenderedPageBreak/>
        <w:fldChar w:fldCharType="begin"/>
      </w:r>
      <w:r>
        <w:instrText xml:space="preserve"> REF _Ref36805220 \h </w:instrText>
      </w:r>
      <w:r>
        <w:fldChar w:fldCharType="separate"/>
      </w:r>
      <w:r w:rsidRPr="00350DA8">
        <w:rPr>
          <w:b/>
          <w:i/>
          <w:sz w:val="20"/>
          <w:szCs w:val="20"/>
        </w:rPr>
        <w:t xml:space="preserve">Proposal </w:t>
      </w:r>
      <w:r w:rsidRPr="00350DA8">
        <w:rPr>
          <w:b/>
          <w:i/>
          <w:noProof/>
          <w:sz w:val="20"/>
          <w:szCs w:val="20"/>
        </w:rPr>
        <w:t>24</w:t>
      </w:r>
      <w:r w:rsidRPr="00350DA8">
        <w:rPr>
          <w:b/>
          <w:i/>
          <w:sz w:val="20"/>
          <w:szCs w:val="20"/>
          <w:lang w:val="en-GB"/>
        </w:rPr>
        <w:t xml:space="preserve">: </w:t>
      </w:r>
      <w:r w:rsidRPr="00350DA8">
        <w:rPr>
          <w:b/>
          <w:i/>
          <w:sz w:val="20"/>
          <w:szCs w:val="20"/>
          <w:lang w:val="en-GB" w:eastAsia="en-US"/>
        </w:rPr>
        <w:t xml:space="preserve">In NR-DC, </w:t>
      </w:r>
      <w:r w:rsidRPr="00350DA8">
        <w:rPr>
          <w:b/>
          <w:i/>
          <w:sz w:val="20"/>
          <w:szCs w:val="20"/>
          <w:lang w:val="en-GB"/>
        </w:rPr>
        <w:t>when UE only supports per-UE gap, an additional interruption can be any possible occasion during the victim SCell activation processing.</w:t>
      </w:r>
      <w:r>
        <w:fldChar w:fldCharType="end"/>
      </w:r>
    </w:p>
    <w:p w14:paraId="5A58B91E" w14:textId="77777777" w:rsidR="00BB5D7E" w:rsidRPr="00350DA8" w:rsidRDefault="00BB5D7E" w:rsidP="00BB5D7E">
      <w:pPr>
        <w:pStyle w:val="af3"/>
        <w:numPr>
          <w:ilvl w:val="0"/>
          <w:numId w:val="39"/>
        </w:numPr>
        <w:jc w:val="both"/>
        <w:rPr>
          <w:b/>
          <w:i/>
          <w:sz w:val="20"/>
          <w:szCs w:val="20"/>
          <w:lang w:val="en-GB"/>
        </w:rPr>
      </w:pPr>
      <w:r w:rsidRPr="00350DA8">
        <w:rPr>
          <w:b/>
          <w:i/>
          <w:sz w:val="20"/>
          <w:szCs w:val="20"/>
          <w:lang w:val="en-GB"/>
        </w:rPr>
        <w:t>When the interruption occurs on the MAC CE command or HARQ feedback of victim SCell, there is no requirement for the victim SCell activation.</w:t>
      </w:r>
    </w:p>
    <w:p w14:paraId="18C28D71" w14:textId="77777777" w:rsidR="00BB5D7E" w:rsidRPr="00350DA8" w:rsidRDefault="00BB5D7E" w:rsidP="00BB5D7E">
      <w:pPr>
        <w:pStyle w:val="af3"/>
        <w:numPr>
          <w:ilvl w:val="0"/>
          <w:numId w:val="39"/>
        </w:numPr>
        <w:jc w:val="both"/>
        <w:rPr>
          <w:b/>
          <w:i/>
          <w:sz w:val="20"/>
          <w:szCs w:val="20"/>
          <w:lang w:val="en-GB"/>
        </w:rPr>
      </w:pPr>
      <w:r w:rsidRPr="00350DA8">
        <w:rPr>
          <w:b/>
          <w:i/>
          <w:sz w:val="20"/>
          <w:szCs w:val="20"/>
          <w:lang w:val="en-GB"/>
        </w:rPr>
        <w:t>When the interruption occurs on the RS of the victim SCell, the delay extension for victim SCell shall be 2T</w:t>
      </w:r>
      <w:r w:rsidRPr="00350DA8">
        <w:rPr>
          <w:b/>
          <w:i/>
          <w:sz w:val="20"/>
          <w:szCs w:val="20"/>
          <w:vertAlign w:val="subscript"/>
          <w:lang w:val="en-GB"/>
        </w:rPr>
        <w:t>SMTC_MAX</w:t>
      </w:r>
      <w:r w:rsidRPr="00350DA8">
        <w:rPr>
          <w:b/>
          <w:i/>
          <w:sz w:val="20"/>
          <w:szCs w:val="20"/>
          <w:lang w:val="en-GB"/>
        </w:rPr>
        <w:t xml:space="preserve">. </w:t>
      </w:r>
    </w:p>
    <w:p w14:paraId="7BA3EA19" w14:textId="2ECA5E9A" w:rsidR="00BB5D7E" w:rsidRPr="00BB5D7E" w:rsidRDefault="00BB5D7E" w:rsidP="0090114E">
      <w:pPr>
        <w:pStyle w:val="af3"/>
        <w:numPr>
          <w:ilvl w:val="0"/>
          <w:numId w:val="39"/>
        </w:numPr>
        <w:adjustRightInd w:val="0"/>
        <w:snapToGrid w:val="0"/>
        <w:spacing w:before="180" w:after="120"/>
        <w:jc w:val="both"/>
        <w:rPr>
          <w:lang w:val="en-GB"/>
        </w:rPr>
      </w:pPr>
      <w:r w:rsidRPr="00BB5D7E">
        <w:rPr>
          <w:b/>
          <w:i/>
          <w:sz w:val="20"/>
          <w:szCs w:val="20"/>
          <w:lang w:val="en-GB"/>
        </w:rPr>
        <w:t>When the interruption occurs on the resource for reporting, the delay extension for victim SCell shall be the extra time for next available reporting resource.</w:t>
      </w:r>
    </w:p>
    <w:p w14:paraId="00085F61" w14:textId="77777777" w:rsidR="000F20AC" w:rsidRPr="000C45FD" w:rsidRDefault="000F20AC" w:rsidP="00350DA8">
      <w:pPr>
        <w:pStyle w:val="1"/>
        <w:numPr>
          <w:ilvl w:val="0"/>
          <w:numId w:val="2"/>
        </w:numPr>
        <w:jc w:val="both"/>
        <w:rPr>
          <w:rFonts w:ascii="Calibri" w:hAnsi="Calibri"/>
        </w:rPr>
      </w:pPr>
      <w:r w:rsidRPr="000C45FD">
        <w:rPr>
          <w:rFonts w:ascii="Calibri" w:hAnsi="Calibri"/>
        </w:rPr>
        <w:t>References</w:t>
      </w:r>
    </w:p>
    <w:p w14:paraId="3613CDAD" w14:textId="4CE4ECF3" w:rsidR="004D05A7" w:rsidRPr="006F7557" w:rsidRDefault="006B22DE" w:rsidP="00350DA8">
      <w:pPr>
        <w:spacing w:after="180" w:line="240" w:lineRule="auto"/>
        <w:jc w:val="both"/>
        <w:rPr>
          <w:highlight w:val="yellow"/>
        </w:rPr>
      </w:pPr>
      <w:r>
        <w:t xml:space="preserve">[1] </w:t>
      </w:r>
      <w:r w:rsidR="00731028" w:rsidRPr="00731028">
        <w:t>R</w:t>
      </w:r>
      <w:r w:rsidR="00C83BC6">
        <w:t>4</w:t>
      </w:r>
      <w:r w:rsidR="00731028" w:rsidRPr="00731028">
        <w:t>-</w:t>
      </w:r>
      <w:r w:rsidR="000B4354">
        <w:t>2002249</w:t>
      </w:r>
      <w:r w:rsidR="004237EC">
        <w:t>,</w:t>
      </w:r>
      <w:r w:rsidR="00731028" w:rsidRPr="00731028">
        <w:t xml:space="preserve"> </w:t>
      </w:r>
      <w:r w:rsidR="004237EC">
        <w:t>“</w:t>
      </w:r>
      <w:r w:rsidR="000B4354" w:rsidRPr="000B4354">
        <w:t>Way forward on multiple SCell activation and UE-specific CBW switching</w:t>
      </w:r>
      <w:r w:rsidR="004237EC">
        <w:t xml:space="preserve">”, </w:t>
      </w:r>
      <w:r w:rsidR="00C83BC6">
        <w:t>Apple</w:t>
      </w: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95BD6" w14:textId="77777777" w:rsidR="00006F6E" w:rsidRDefault="00006F6E">
      <w:r>
        <w:separator/>
      </w:r>
    </w:p>
  </w:endnote>
  <w:endnote w:type="continuationSeparator" w:id="0">
    <w:p w14:paraId="02650BA6" w14:textId="77777777" w:rsidR="00006F6E" w:rsidRDefault="0000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C65D9" w14:textId="77777777" w:rsidR="00006F6E" w:rsidRDefault="00006F6E">
      <w:r>
        <w:separator/>
      </w:r>
    </w:p>
  </w:footnote>
  <w:footnote w:type="continuationSeparator" w:id="0">
    <w:p w14:paraId="4FB23CD1" w14:textId="77777777" w:rsidR="00006F6E" w:rsidRDefault="00006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2D1A"/>
    <w:multiLevelType w:val="hybridMultilevel"/>
    <w:tmpl w:val="F8546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E79F3"/>
    <w:multiLevelType w:val="hybridMultilevel"/>
    <w:tmpl w:val="C184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7783"/>
    <w:multiLevelType w:val="hybridMultilevel"/>
    <w:tmpl w:val="7780D160"/>
    <w:lvl w:ilvl="0" w:tplc="0F3A7D64">
      <w:start w:val="1"/>
      <w:numFmt w:val="bullet"/>
      <w:lvlText w:val="–"/>
      <w:lvlJc w:val="left"/>
      <w:pPr>
        <w:tabs>
          <w:tab w:val="num" w:pos="720"/>
        </w:tabs>
        <w:ind w:left="720" w:hanging="360"/>
      </w:pPr>
      <w:rPr>
        <w:rFonts w:ascii="Arial" w:hAnsi="Arial" w:hint="default"/>
      </w:rPr>
    </w:lvl>
    <w:lvl w:ilvl="1" w:tplc="079659BC">
      <w:start w:val="1"/>
      <w:numFmt w:val="bullet"/>
      <w:lvlText w:val="–"/>
      <w:lvlJc w:val="left"/>
      <w:pPr>
        <w:tabs>
          <w:tab w:val="num" w:pos="1440"/>
        </w:tabs>
        <w:ind w:left="1440" w:hanging="360"/>
      </w:pPr>
      <w:rPr>
        <w:rFonts w:ascii="Arial" w:hAnsi="Arial" w:hint="default"/>
      </w:rPr>
    </w:lvl>
    <w:lvl w:ilvl="2" w:tplc="FAF2E1DC">
      <w:numFmt w:val="bullet"/>
      <w:lvlText w:val="•"/>
      <w:lvlJc w:val="left"/>
      <w:pPr>
        <w:tabs>
          <w:tab w:val="num" w:pos="2160"/>
        </w:tabs>
        <w:ind w:left="2160" w:hanging="360"/>
      </w:pPr>
      <w:rPr>
        <w:rFonts w:ascii="Arial" w:hAnsi="Arial" w:hint="default"/>
      </w:rPr>
    </w:lvl>
    <w:lvl w:ilvl="3" w:tplc="6A7C7F72">
      <w:numFmt w:val="bullet"/>
      <w:lvlText w:val="–"/>
      <w:lvlJc w:val="left"/>
      <w:pPr>
        <w:tabs>
          <w:tab w:val="num" w:pos="2880"/>
        </w:tabs>
        <w:ind w:left="2880" w:hanging="360"/>
      </w:pPr>
      <w:rPr>
        <w:rFonts w:ascii="Arial" w:hAnsi="Arial" w:hint="default"/>
      </w:rPr>
    </w:lvl>
    <w:lvl w:ilvl="4" w:tplc="B11AE7AA" w:tentative="1">
      <w:start w:val="1"/>
      <w:numFmt w:val="bullet"/>
      <w:lvlText w:val="–"/>
      <w:lvlJc w:val="left"/>
      <w:pPr>
        <w:tabs>
          <w:tab w:val="num" w:pos="3600"/>
        </w:tabs>
        <w:ind w:left="3600" w:hanging="360"/>
      </w:pPr>
      <w:rPr>
        <w:rFonts w:ascii="Arial" w:hAnsi="Arial" w:hint="default"/>
      </w:rPr>
    </w:lvl>
    <w:lvl w:ilvl="5" w:tplc="F8765064" w:tentative="1">
      <w:start w:val="1"/>
      <w:numFmt w:val="bullet"/>
      <w:lvlText w:val="–"/>
      <w:lvlJc w:val="left"/>
      <w:pPr>
        <w:tabs>
          <w:tab w:val="num" w:pos="4320"/>
        </w:tabs>
        <w:ind w:left="4320" w:hanging="360"/>
      </w:pPr>
      <w:rPr>
        <w:rFonts w:ascii="Arial" w:hAnsi="Arial" w:hint="default"/>
      </w:rPr>
    </w:lvl>
    <w:lvl w:ilvl="6" w:tplc="65D29068" w:tentative="1">
      <w:start w:val="1"/>
      <w:numFmt w:val="bullet"/>
      <w:lvlText w:val="–"/>
      <w:lvlJc w:val="left"/>
      <w:pPr>
        <w:tabs>
          <w:tab w:val="num" w:pos="5040"/>
        </w:tabs>
        <w:ind w:left="5040" w:hanging="360"/>
      </w:pPr>
      <w:rPr>
        <w:rFonts w:ascii="Arial" w:hAnsi="Arial" w:hint="default"/>
      </w:rPr>
    </w:lvl>
    <w:lvl w:ilvl="7" w:tplc="7BE2F7A4" w:tentative="1">
      <w:start w:val="1"/>
      <w:numFmt w:val="bullet"/>
      <w:lvlText w:val="–"/>
      <w:lvlJc w:val="left"/>
      <w:pPr>
        <w:tabs>
          <w:tab w:val="num" w:pos="5760"/>
        </w:tabs>
        <w:ind w:left="5760" w:hanging="360"/>
      </w:pPr>
      <w:rPr>
        <w:rFonts w:ascii="Arial" w:hAnsi="Arial" w:hint="default"/>
      </w:rPr>
    </w:lvl>
    <w:lvl w:ilvl="8" w:tplc="037882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A41001"/>
    <w:multiLevelType w:val="hybridMultilevel"/>
    <w:tmpl w:val="6EDA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8752F"/>
    <w:multiLevelType w:val="hybridMultilevel"/>
    <w:tmpl w:val="B804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E20F0"/>
    <w:multiLevelType w:val="hybridMultilevel"/>
    <w:tmpl w:val="8A30CCAC"/>
    <w:lvl w:ilvl="0" w:tplc="6CD6BC98">
      <w:start w:val="1"/>
      <w:numFmt w:val="bullet"/>
      <w:lvlText w:val="–"/>
      <w:lvlJc w:val="left"/>
      <w:pPr>
        <w:tabs>
          <w:tab w:val="num" w:pos="720"/>
        </w:tabs>
        <w:ind w:left="720" w:hanging="360"/>
      </w:pPr>
      <w:rPr>
        <w:rFonts w:ascii="Arial" w:hAnsi="Arial" w:hint="default"/>
      </w:rPr>
    </w:lvl>
    <w:lvl w:ilvl="1" w:tplc="AF2CA952">
      <w:start w:val="1"/>
      <w:numFmt w:val="bullet"/>
      <w:lvlText w:val="–"/>
      <w:lvlJc w:val="left"/>
      <w:pPr>
        <w:tabs>
          <w:tab w:val="num" w:pos="1440"/>
        </w:tabs>
        <w:ind w:left="1440" w:hanging="360"/>
      </w:pPr>
      <w:rPr>
        <w:rFonts w:ascii="Arial" w:hAnsi="Arial" w:hint="default"/>
      </w:rPr>
    </w:lvl>
    <w:lvl w:ilvl="2" w:tplc="365CAEF8">
      <w:numFmt w:val="bullet"/>
      <w:lvlText w:val="•"/>
      <w:lvlJc w:val="left"/>
      <w:pPr>
        <w:tabs>
          <w:tab w:val="num" w:pos="2160"/>
        </w:tabs>
        <w:ind w:left="2160" w:hanging="360"/>
      </w:pPr>
      <w:rPr>
        <w:rFonts w:ascii="Arial" w:hAnsi="Arial" w:hint="default"/>
      </w:rPr>
    </w:lvl>
    <w:lvl w:ilvl="3" w:tplc="EFA89266">
      <w:numFmt w:val="bullet"/>
      <w:lvlText w:val="–"/>
      <w:lvlJc w:val="left"/>
      <w:pPr>
        <w:tabs>
          <w:tab w:val="num" w:pos="2880"/>
        </w:tabs>
        <w:ind w:left="2880" w:hanging="360"/>
      </w:pPr>
      <w:rPr>
        <w:rFonts w:ascii="Arial" w:hAnsi="Arial" w:hint="default"/>
      </w:rPr>
    </w:lvl>
    <w:lvl w:ilvl="4" w:tplc="FF481294" w:tentative="1">
      <w:start w:val="1"/>
      <w:numFmt w:val="bullet"/>
      <w:lvlText w:val="–"/>
      <w:lvlJc w:val="left"/>
      <w:pPr>
        <w:tabs>
          <w:tab w:val="num" w:pos="3600"/>
        </w:tabs>
        <w:ind w:left="3600" w:hanging="360"/>
      </w:pPr>
      <w:rPr>
        <w:rFonts w:ascii="Arial" w:hAnsi="Arial" w:hint="default"/>
      </w:rPr>
    </w:lvl>
    <w:lvl w:ilvl="5" w:tplc="3F24B418" w:tentative="1">
      <w:start w:val="1"/>
      <w:numFmt w:val="bullet"/>
      <w:lvlText w:val="–"/>
      <w:lvlJc w:val="left"/>
      <w:pPr>
        <w:tabs>
          <w:tab w:val="num" w:pos="4320"/>
        </w:tabs>
        <w:ind w:left="4320" w:hanging="360"/>
      </w:pPr>
      <w:rPr>
        <w:rFonts w:ascii="Arial" w:hAnsi="Arial" w:hint="default"/>
      </w:rPr>
    </w:lvl>
    <w:lvl w:ilvl="6" w:tplc="9BF8114C" w:tentative="1">
      <w:start w:val="1"/>
      <w:numFmt w:val="bullet"/>
      <w:lvlText w:val="–"/>
      <w:lvlJc w:val="left"/>
      <w:pPr>
        <w:tabs>
          <w:tab w:val="num" w:pos="5040"/>
        </w:tabs>
        <w:ind w:left="5040" w:hanging="360"/>
      </w:pPr>
      <w:rPr>
        <w:rFonts w:ascii="Arial" w:hAnsi="Arial" w:hint="default"/>
      </w:rPr>
    </w:lvl>
    <w:lvl w:ilvl="7" w:tplc="EBEA0BF8" w:tentative="1">
      <w:start w:val="1"/>
      <w:numFmt w:val="bullet"/>
      <w:lvlText w:val="–"/>
      <w:lvlJc w:val="left"/>
      <w:pPr>
        <w:tabs>
          <w:tab w:val="num" w:pos="5760"/>
        </w:tabs>
        <w:ind w:left="5760" w:hanging="360"/>
      </w:pPr>
      <w:rPr>
        <w:rFonts w:ascii="Arial" w:hAnsi="Arial" w:hint="default"/>
      </w:rPr>
    </w:lvl>
    <w:lvl w:ilvl="8" w:tplc="694E30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0A67E9"/>
    <w:multiLevelType w:val="hybridMultilevel"/>
    <w:tmpl w:val="3684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A11AB"/>
    <w:multiLevelType w:val="hybridMultilevel"/>
    <w:tmpl w:val="DAF47D2C"/>
    <w:lvl w:ilvl="0" w:tplc="826C0E4E">
      <w:start w:val="1"/>
      <w:numFmt w:val="bullet"/>
      <w:lvlText w:val="–"/>
      <w:lvlJc w:val="left"/>
      <w:pPr>
        <w:tabs>
          <w:tab w:val="num" w:pos="720"/>
        </w:tabs>
        <w:ind w:left="720" w:hanging="360"/>
      </w:pPr>
      <w:rPr>
        <w:rFonts w:ascii="Arial" w:hAnsi="Arial" w:hint="default"/>
      </w:rPr>
    </w:lvl>
    <w:lvl w:ilvl="1" w:tplc="16CE4184" w:tentative="1">
      <w:start w:val="1"/>
      <w:numFmt w:val="bullet"/>
      <w:lvlText w:val="–"/>
      <w:lvlJc w:val="left"/>
      <w:pPr>
        <w:tabs>
          <w:tab w:val="num" w:pos="1440"/>
        </w:tabs>
        <w:ind w:left="1440" w:hanging="360"/>
      </w:pPr>
      <w:rPr>
        <w:rFonts w:ascii="Arial" w:hAnsi="Arial" w:hint="default"/>
      </w:rPr>
    </w:lvl>
    <w:lvl w:ilvl="2" w:tplc="EDF6B1DA" w:tentative="1">
      <w:start w:val="1"/>
      <w:numFmt w:val="bullet"/>
      <w:lvlText w:val="–"/>
      <w:lvlJc w:val="left"/>
      <w:pPr>
        <w:tabs>
          <w:tab w:val="num" w:pos="2160"/>
        </w:tabs>
        <w:ind w:left="2160" w:hanging="360"/>
      </w:pPr>
      <w:rPr>
        <w:rFonts w:ascii="Arial" w:hAnsi="Arial" w:hint="default"/>
      </w:rPr>
    </w:lvl>
    <w:lvl w:ilvl="3" w:tplc="6F801F70">
      <w:start w:val="1"/>
      <w:numFmt w:val="bullet"/>
      <w:lvlText w:val="–"/>
      <w:lvlJc w:val="left"/>
      <w:pPr>
        <w:tabs>
          <w:tab w:val="num" w:pos="2880"/>
        </w:tabs>
        <w:ind w:left="2880" w:hanging="360"/>
      </w:pPr>
      <w:rPr>
        <w:rFonts w:ascii="Arial" w:hAnsi="Arial" w:hint="default"/>
      </w:rPr>
    </w:lvl>
    <w:lvl w:ilvl="4" w:tplc="97B6ABB2" w:tentative="1">
      <w:start w:val="1"/>
      <w:numFmt w:val="bullet"/>
      <w:lvlText w:val="–"/>
      <w:lvlJc w:val="left"/>
      <w:pPr>
        <w:tabs>
          <w:tab w:val="num" w:pos="3600"/>
        </w:tabs>
        <w:ind w:left="3600" w:hanging="360"/>
      </w:pPr>
      <w:rPr>
        <w:rFonts w:ascii="Arial" w:hAnsi="Arial" w:hint="default"/>
      </w:rPr>
    </w:lvl>
    <w:lvl w:ilvl="5" w:tplc="4BDE10B6" w:tentative="1">
      <w:start w:val="1"/>
      <w:numFmt w:val="bullet"/>
      <w:lvlText w:val="–"/>
      <w:lvlJc w:val="left"/>
      <w:pPr>
        <w:tabs>
          <w:tab w:val="num" w:pos="4320"/>
        </w:tabs>
        <w:ind w:left="4320" w:hanging="360"/>
      </w:pPr>
      <w:rPr>
        <w:rFonts w:ascii="Arial" w:hAnsi="Arial" w:hint="default"/>
      </w:rPr>
    </w:lvl>
    <w:lvl w:ilvl="6" w:tplc="53345068" w:tentative="1">
      <w:start w:val="1"/>
      <w:numFmt w:val="bullet"/>
      <w:lvlText w:val="–"/>
      <w:lvlJc w:val="left"/>
      <w:pPr>
        <w:tabs>
          <w:tab w:val="num" w:pos="5040"/>
        </w:tabs>
        <w:ind w:left="5040" w:hanging="360"/>
      </w:pPr>
      <w:rPr>
        <w:rFonts w:ascii="Arial" w:hAnsi="Arial" w:hint="default"/>
      </w:rPr>
    </w:lvl>
    <w:lvl w:ilvl="7" w:tplc="21FE5D38" w:tentative="1">
      <w:start w:val="1"/>
      <w:numFmt w:val="bullet"/>
      <w:lvlText w:val="–"/>
      <w:lvlJc w:val="left"/>
      <w:pPr>
        <w:tabs>
          <w:tab w:val="num" w:pos="5760"/>
        </w:tabs>
        <w:ind w:left="5760" w:hanging="360"/>
      </w:pPr>
      <w:rPr>
        <w:rFonts w:ascii="Arial" w:hAnsi="Arial" w:hint="default"/>
      </w:rPr>
    </w:lvl>
    <w:lvl w:ilvl="8" w:tplc="AC48C9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1B77DB"/>
    <w:multiLevelType w:val="hybridMultilevel"/>
    <w:tmpl w:val="B7BC16F4"/>
    <w:lvl w:ilvl="0" w:tplc="0DDCEBAA">
      <w:start w:val="1"/>
      <w:numFmt w:val="bullet"/>
      <w:lvlText w:val="–"/>
      <w:lvlJc w:val="left"/>
      <w:pPr>
        <w:tabs>
          <w:tab w:val="num" w:pos="720"/>
        </w:tabs>
        <w:ind w:left="720" w:hanging="360"/>
      </w:pPr>
      <w:rPr>
        <w:rFonts w:ascii="Arial" w:hAnsi="Arial" w:hint="default"/>
      </w:rPr>
    </w:lvl>
    <w:lvl w:ilvl="1" w:tplc="5EE4C5EE">
      <w:start w:val="1"/>
      <w:numFmt w:val="bullet"/>
      <w:lvlText w:val="–"/>
      <w:lvlJc w:val="left"/>
      <w:pPr>
        <w:tabs>
          <w:tab w:val="num" w:pos="1440"/>
        </w:tabs>
        <w:ind w:left="1440" w:hanging="360"/>
      </w:pPr>
      <w:rPr>
        <w:rFonts w:ascii="Arial" w:hAnsi="Arial" w:hint="default"/>
      </w:rPr>
    </w:lvl>
    <w:lvl w:ilvl="2" w:tplc="BC523F56">
      <w:numFmt w:val="bullet"/>
      <w:lvlText w:val="•"/>
      <w:lvlJc w:val="left"/>
      <w:pPr>
        <w:tabs>
          <w:tab w:val="num" w:pos="2160"/>
        </w:tabs>
        <w:ind w:left="2160" w:hanging="360"/>
      </w:pPr>
      <w:rPr>
        <w:rFonts w:ascii="Arial" w:hAnsi="Arial" w:hint="default"/>
      </w:rPr>
    </w:lvl>
    <w:lvl w:ilvl="3" w:tplc="29BC5F1A">
      <w:numFmt w:val="bullet"/>
      <w:lvlText w:val="–"/>
      <w:lvlJc w:val="left"/>
      <w:pPr>
        <w:tabs>
          <w:tab w:val="num" w:pos="2880"/>
        </w:tabs>
        <w:ind w:left="2880" w:hanging="360"/>
      </w:pPr>
      <w:rPr>
        <w:rFonts w:ascii="Arial" w:hAnsi="Arial" w:hint="default"/>
      </w:rPr>
    </w:lvl>
    <w:lvl w:ilvl="4" w:tplc="BEE6373E">
      <w:numFmt w:val="bullet"/>
      <w:lvlText w:val="»"/>
      <w:lvlJc w:val="left"/>
      <w:pPr>
        <w:tabs>
          <w:tab w:val="num" w:pos="3600"/>
        </w:tabs>
        <w:ind w:left="3600" w:hanging="360"/>
      </w:pPr>
      <w:rPr>
        <w:rFonts w:ascii="Arial" w:hAnsi="Arial" w:hint="default"/>
      </w:rPr>
    </w:lvl>
    <w:lvl w:ilvl="5" w:tplc="9CB2E944" w:tentative="1">
      <w:start w:val="1"/>
      <w:numFmt w:val="bullet"/>
      <w:lvlText w:val="–"/>
      <w:lvlJc w:val="left"/>
      <w:pPr>
        <w:tabs>
          <w:tab w:val="num" w:pos="4320"/>
        </w:tabs>
        <w:ind w:left="4320" w:hanging="360"/>
      </w:pPr>
      <w:rPr>
        <w:rFonts w:ascii="Arial" w:hAnsi="Arial" w:hint="default"/>
      </w:rPr>
    </w:lvl>
    <w:lvl w:ilvl="6" w:tplc="7096CD36" w:tentative="1">
      <w:start w:val="1"/>
      <w:numFmt w:val="bullet"/>
      <w:lvlText w:val="–"/>
      <w:lvlJc w:val="left"/>
      <w:pPr>
        <w:tabs>
          <w:tab w:val="num" w:pos="5040"/>
        </w:tabs>
        <w:ind w:left="5040" w:hanging="360"/>
      </w:pPr>
      <w:rPr>
        <w:rFonts w:ascii="Arial" w:hAnsi="Arial" w:hint="default"/>
      </w:rPr>
    </w:lvl>
    <w:lvl w:ilvl="7" w:tplc="365E3DBE" w:tentative="1">
      <w:start w:val="1"/>
      <w:numFmt w:val="bullet"/>
      <w:lvlText w:val="–"/>
      <w:lvlJc w:val="left"/>
      <w:pPr>
        <w:tabs>
          <w:tab w:val="num" w:pos="5760"/>
        </w:tabs>
        <w:ind w:left="5760" w:hanging="360"/>
      </w:pPr>
      <w:rPr>
        <w:rFonts w:ascii="Arial" w:hAnsi="Arial" w:hint="default"/>
      </w:rPr>
    </w:lvl>
    <w:lvl w:ilvl="8" w:tplc="0ACCB7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E069DE"/>
    <w:multiLevelType w:val="hybridMultilevel"/>
    <w:tmpl w:val="5C8CD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B04CF"/>
    <w:multiLevelType w:val="hybridMultilevel"/>
    <w:tmpl w:val="32B47E2C"/>
    <w:lvl w:ilvl="0" w:tplc="CE9A6CA4">
      <w:start w:val="1"/>
      <w:numFmt w:val="bullet"/>
      <w:lvlText w:val="•"/>
      <w:lvlJc w:val="left"/>
      <w:pPr>
        <w:tabs>
          <w:tab w:val="num" w:pos="720"/>
        </w:tabs>
        <w:ind w:left="720" w:hanging="360"/>
      </w:pPr>
      <w:rPr>
        <w:rFonts w:ascii="Arial" w:hAnsi="Arial" w:hint="default"/>
      </w:rPr>
    </w:lvl>
    <w:lvl w:ilvl="1" w:tplc="56FC8E02">
      <w:numFmt w:val="bullet"/>
      <w:lvlText w:val="–"/>
      <w:lvlJc w:val="left"/>
      <w:pPr>
        <w:tabs>
          <w:tab w:val="num" w:pos="1440"/>
        </w:tabs>
        <w:ind w:left="1440" w:hanging="360"/>
      </w:pPr>
      <w:rPr>
        <w:rFonts w:ascii="Arial" w:hAnsi="Arial" w:hint="default"/>
      </w:rPr>
    </w:lvl>
    <w:lvl w:ilvl="2" w:tplc="5AF26380" w:tentative="1">
      <w:start w:val="1"/>
      <w:numFmt w:val="bullet"/>
      <w:lvlText w:val="•"/>
      <w:lvlJc w:val="left"/>
      <w:pPr>
        <w:tabs>
          <w:tab w:val="num" w:pos="2160"/>
        </w:tabs>
        <w:ind w:left="2160" w:hanging="360"/>
      </w:pPr>
      <w:rPr>
        <w:rFonts w:ascii="Arial" w:hAnsi="Arial" w:hint="default"/>
      </w:rPr>
    </w:lvl>
    <w:lvl w:ilvl="3" w:tplc="8CCCEFF4" w:tentative="1">
      <w:start w:val="1"/>
      <w:numFmt w:val="bullet"/>
      <w:lvlText w:val="•"/>
      <w:lvlJc w:val="left"/>
      <w:pPr>
        <w:tabs>
          <w:tab w:val="num" w:pos="2880"/>
        </w:tabs>
        <w:ind w:left="2880" w:hanging="360"/>
      </w:pPr>
      <w:rPr>
        <w:rFonts w:ascii="Arial" w:hAnsi="Arial" w:hint="default"/>
      </w:rPr>
    </w:lvl>
    <w:lvl w:ilvl="4" w:tplc="0852A926" w:tentative="1">
      <w:start w:val="1"/>
      <w:numFmt w:val="bullet"/>
      <w:lvlText w:val="•"/>
      <w:lvlJc w:val="left"/>
      <w:pPr>
        <w:tabs>
          <w:tab w:val="num" w:pos="3600"/>
        </w:tabs>
        <w:ind w:left="3600" w:hanging="360"/>
      </w:pPr>
      <w:rPr>
        <w:rFonts w:ascii="Arial" w:hAnsi="Arial" w:hint="default"/>
      </w:rPr>
    </w:lvl>
    <w:lvl w:ilvl="5" w:tplc="AF42062E" w:tentative="1">
      <w:start w:val="1"/>
      <w:numFmt w:val="bullet"/>
      <w:lvlText w:val="•"/>
      <w:lvlJc w:val="left"/>
      <w:pPr>
        <w:tabs>
          <w:tab w:val="num" w:pos="4320"/>
        </w:tabs>
        <w:ind w:left="4320" w:hanging="360"/>
      </w:pPr>
      <w:rPr>
        <w:rFonts w:ascii="Arial" w:hAnsi="Arial" w:hint="default"/>
      </w:rPr>
    </w:lvl>
    <w:lvl w:ilvl="6" w:tplc="7CDA4A8C" w:tentative="1">
      <w:start w:val="1"/>
      <w:numFmt w:val="bullet"/>
      <w:lvlText w:val="•"/>
      <w:lvlJc w:val="left"/>
      <w:pPr>
        <w:tabs>
          <w:tab w:val="num" w:pos="5040"/>
        </w:tabs>
        <w:ind w:left="5040" w:hanging="360"/>
      </w:pPr>
      <w:rPr>
        <w:rFonts w:ascii="Arial" w:hAnsi="Arial" w:hint="default"/>
      </w:rPr>
    </w:lvl>
    <w:lvl w:ilvl="7" w:tplc="6262C780" w:tentative="1">
      <w:start w:val="1"/>
      <w:numFmt w:val="bullet"/>
      <w:lvlText w:val="•"/>
      <w:lvlJc w:val="left"/>
      <w:pPr>
        <w:tabs>
          <w:tab w:val="num" w:pos="5760"/>
        </w:tabs>
        <w:ind w:left="5760" w:hanging="360"/>
      </w:pPr>
      <w:rPr>
        <w:rFonts w:ascii="Arial" w:hAnsi="Arial" w:hint="default"/>
      </w:rPr>
    </w:lvl>
    <w:lvl w:ilvl="8" w:tplc="11BE1F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646930"/>
    <w:multiLevelType w:val="hybridMultilevel"/>
    <w:tmpl w:val="7662F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F959BC"/>
    <w:multiLevelType w:val="hybridMultilevel"/>
    <w:tmpl w:val="B8C86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35375"/>
    <w:multiLevelType w:val="hybridMultilevel"/>
    <w:tmpl w:val="F03AAAAE"/>
    <w:lvl w:ilvl="0" w:tplc="58E25710">
      <w:start w:val="1"/>
      <w:numFmt w:val="bullet"/>
      <w:lvlText w:val="–"/>
      <w:lvlJc w:val="left"/>
      <w:pPr>
        <w:tabs>
          <w:tab w:val="num" w:pos="720"/>
        </w:tabs>
        <w:ind w:left="720" w:hanging="360"/>
      </w:pPr>
      <w:rPr>
        <w:rFonts w:ascii="Arial" w:hAnsi="Arial" w:hint="default"/>
      </w:rPr>
    </w:lvl>
    <w:lvl w:ilvl="1" w:tplc="8542DD40">
      <w:start w:val="1"/>
      <w:numFmt w:val="bullet"/>
      <w:lvlText w:val="–"/>
      <w:lvlJc w:val="left"/>
      <w:pPr>
        <w:tabs>
          <w:tab w:val="num" w:pos="1440"/>
        </w:tabs>
        <w:ind w:left="1440" w:hanging="360"/>
      </w:pPr>
      <w:rPr>
        <w:rFonts w:ascii="Arial" w:hAnsi="Arial" w:hint="default"/>
      </w:rPr>
    </w:lvl>
    <w:lvl w:ilvl="2" w:tplc="641872DC">
      <w:numFmt w:val="bullet"/>
      <w:lvlText w:val="•"/>
      <w:lvlJc w:val="left"/>
      <w:pPr>
        <w:tabs>
          <w:tab w:val="num" w:pos="2160"/>
        </w:tabs>
        <w:ind w:left="2160" w:hanging="360"/>
      </w:pPr>
      <w:rPr>
        <w:rFonts w:ascii="Arial" w:hAnsi="Arial" w:hint="default"/>
      </w:rPr>
    </w:lvl>
    <w:lvl w:ilvl="3" w:tplc="05F86FE8">
      <w:numFmt w:val="bullet"/>
      <w:lvlText w:val="–"/>
      <w:lvlJc w:val="left"/>
      <w:pPr>
        <w:tabs>
          <w:tab w:val="num" w:pos="2880"/>
        </w:tabs>
        <w:ind w:left="2880" w:hanging="360"/>
      </w:pPr>
      <w:rPr>
        <w:rFonts w:ascii="Arial" w:hAnsi="Arial" w:hint="default"/>
      </w:rPr>
    </w:lvl>
    <w:lvl w:ilvl="4" w:tplc="B8669B82" w:tentative="1">
      <w:start w:val="1"/>
      <w:numFmt w:val="bullet"/>
      <w:lvlText w:val="–"/>
      <w:lvlJc w:val="left"/>
      <w:pPr>
        <w:tabs>
          <w:tab w:val="num" w:pos="3600"/>
        </w:tabs>
        <w:ind w:left="3600" w:hanging="360"/>
      </w:pPr>
      <w:rPr>
        <w:rFonts w:ascii="Arial" w:hAnsi="Arial" w:hint="default"/>
      </w:rPr>
    </w:lvl>
    <w:lvl w:ilvl="5" w:tplc="685E6D92" w:tentative="1">
      <w:start w:val="1"/>
      <w:numFmt w:val="bullet"/>
      <w:lvlText w:val="–"/>
      <w:lvlJc w:val="left"/>
      <w:pPr>
        <w:tabs>
          <w:tab w:val="num" w:pos="4320"/>
        </w:tabs>
        <w:ind w:left="4320" w:hanging="360"/>
      </w:pPr>
      <w:rPr>
        <w:rFonts w:ascii="Arial" w:hAnsi="Arial" w:hint="default"/>
      </w:rPr>
    </w:lvl>
    <w:lvl w:ilvl="6" w:tplc="11DECCF2" w:tentative="1">
      <w:start w:val="1"/>
      <w:numFmt w:val="bullet"/>
      <w:lvlText w:val="–"/>
      <w:lvlJc w:val="left"/>
      <w:pPr>
        <w:tabs>
          <w:tab w:val="num" w:pos="5040"/>
        </w:tabs>
        <w:ind w:left="5040" w:hanging="360"/>
      </w:pPr>
      <w:rPr>
        <w:rFonts w:ascii="Arial" w:hAnsi="Arial" w:hint="default"/>
      </w:rPr>
    </w:lvl>
    <w:lvl w:ilvl="7" w:tplc="2028E168" w:tentative="1">
      <w:start w:val="1"/>
      <w:numFmt w:val="bullet"/>
      <w:lvlText w:val="–"/>
      <w:lvlJc w:val="left"/>
      <w:pPr>
        <w:tabs>
          <w:tab w:val="num" w:pos="5760"/>
        </w:tabs>
        <w:ind w:left="5760" w:hanging="360"/>
      </w:pPr>
      <w:rPr>
        <w:rFonts w:ascii="Arial" w:hAnsi="Arial" w:hint="default"/>
      </w:rPr>
    </w:lvl>
    <w:lvl w:ilvl="8" w:tplc="FDF68A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A26AA0"/>
    <w:multiLevelType w:val="hybridMultilevel"/>
    <w:tmpl w:val="AE5E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080472"/>
    <w:multiLevelType w:val="hybridMultilevel"/>
    <w:tmpl w:val="57409F9E"/>
    <w:lvl w:ilvl="0" w:tplc="DFAAF6D2">
      <w:start w:val="1"/>
      <w:numFmt w:val="bullet"/>
      <w:lvlText w:val="•"/>
      <w:lvlJc w:val="left"/>
      <w:pPr>
        <w:tabs>
          <w:tab w:val="num" w:pos="357"/>
        </w:tabs>
        <w:ind w:left="357" w:hanging="360"/>
      </w:pPr>
      <w:rPr>
        <w:rFonts w:ascii="Arial" w:hAnsi="Arial" w:hint="default"/>
      </w:rPr>
    </w:lvl>
    <w:lvl w:ilvl="1" w:tplc="9A680976">
      <w:numFmt w:val="bullet"/>
      <w:lvlText w:val="–"/>
      <w:lvlJc w:val="left"/>
      <w:pPr>
        <w:tabs>
          <w:tab w:val="num" w:pos="1077"/>
        </w:tabs>
        <w:ind w:left="1077" w:hanging="360"/>
      </w:pPr>
      <w:rPr>
        <w:rFonts w:ascii="Arial" w:hAnsi="Arial" w:hint="default"/>
      </w:rPr>
    </w:lvl>
    <w:lvl w:ilvl="2" w:tplc="3EB05EA2" w:tentative="1">
      <w:start w:val="1"/>
      <w:numFmt w:val="bullet"/>
      <w:lvlText w:val="•"/>
      <w:lvlJc w:val="left"/>
      <w:pPr>
        <w:tabs>
          <w:tab w:val="num" w:pos="1797"/>
        </w:tabs>
        <w:ind w:left="1797" w:hanging="360"/>
      </w:pPr>
      <w:rPr>
        <w:rFonts w:ascii="Arial" w:hAnsi="Arial" w:hint="default"/>
      </w:rPr>
    </w:lvl>
    <w:lvl w:ilvl="3" w:tplc="C1A6963A" w:tentative="1">
      <w:start w:val="1"/>
      <w:numFmt w:val="bullet"/>
      <w:lvlText w:val="•"/>
      <w:lvlJc w:val="left"/>
      <w:pPr>
        <w:tabs>
          <w:tab w:val="num" w:pos="2517"/>
        </w:tabs>
        <w:ind w:left="2517" w:hanging="360"/>
      </w:pPr>
      <w:rPr>
        <w:rFonts w:ascii="Arial" w:hAnsi="Arial" w:hint="default"/>
      </w:rPr>
    </w:lvl>
    <w:lvl w:ilvl="4" w:tplc="CB229034" w:tentative="1">
      <w:start w:val="1"/>
      <w:numFmt w:val="bullet"/>
      <w:lvlText w:val="•"/>
      <w:lvlJc w:val="left"/>
      <w:pPr>
        <w:tabs>
          <w:tab w:val="num" w:pos="3237"/>
        </w:tabs>
        <w:ind w:left="3237" w:hanging="360"/>
      </w:pPr>
      <w:rPr>
        <w:rFonts w:ascii="Arial" w:hAnsi="Arial" w:hint="default"/>
      </w:rPr>
    </w:lvl>
    <w:lvl w:ilvl="5" w:tplc="90CA253E" w:tentative="1">
      <w:start w:val="1"/>
      <w:numFmt w:val="bullet"/>
      <w:lvlText w:val="•"/>
      <w:lvlJc w:val="left"/>
      <w:pPr>
        <w:tabs>
          <w:tab w:val="num" w:pos="3957"/>
        </w:tabs>
        <w:ind w:left="3957" w:hanging="360"/>
      </w:pPr>
      <w:rPr>
        <w:rFonts w:ascii="Arial" w:hAnsi="Arial" w:hint="default"/>
      </w:rPr>
    </w:lvl>
    <w:lvl w:ilvl="6" w:tplc="3DA43AFE" w:tentative="1">
      <w:start w:val="1"/>
      <w:numFmt w:val="bullet"/>
      <w:lvlText w:val="•"/>
      <w:lvlJc w:val="left"/>
      <w:pPr>
        <w:tabs>
          <w:tab w:val="num" w:pos="4677"/>
        </w:tabs>
        <w:ind w:left="4677" w:hanging="360"/>
      </w:pPr>
      <w:rPr>
        <w:rFonts w:ascii="Arial" w:hAnsi="Arial" w:hint="default"/>
      </w:rPr>
    </w:lvl>
    <w:lvl w:ilvl="7" w:tplc="8C484650" w:tentative="1">
      <w:start w:val="1"/>
      <w:numFmt w:val="bullet"/>
      <w:lvlText w:val="•"/>
      <w:lvlJc w:val="left"/>
      <w:pPr>
        <w:tabs>
          <w:tab w:val="num" w:pos="5397"/>
        </w:tabs>
        <w:ind w:left="5397" w:hanging="360"/>
      </w:pPr>
      <w:rPr>
        <w:rFonts w:ascii="Arial" w:hAnsi="Arial" w:hint="default"/>
      </w:rPr>
    </w:lvl>
    <w:lvl w:ilvl="8" w:tplc="F4B6ADE8" w:tentative="1">
      <w:start w:val="1"/>
      <w:numFmt w:val="bullet"/>
      <w:lvlText w:val="•"/>
      <w:lvlJc w:val="left"/>
      <w:pPr>
        <w:tabs>
          <w:tab w:val="num" w:pos="6117"/>
        </w:tabs>
        <w:ind w:left="6117" w:hanging="360"/>
      </w:pPr>
      <w:rPr>
        <w:rFonts w:ascii="Arial" w:hAnsi="Arial" w:hint="default"/>
      </w:rPr>
    </w:lvl>
  </w:abstractNum>
  <w:abstractNum w:abstractNumId="20" w15:restartNumberingAfterBreak="0">
    <w:nsid w:val="309907BE"/>
    <w:multiLevelType w:val="hybridMultilevel"/>
    <w:tmpl w:val="EE86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731BE1"/>
    <w:multiLevelType w:val="hybridMultilevel"/>
    <w:tmpl w:val="6A54B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169A"/>
    <w:multiLevelType w:val="hybridMultilevel"/>
    <w:tmpl w:val="72E06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62D0D"/>
    <w:multiLevelType w:val="hybridMultilevel"/>
    <w:tmpl w:val="17940570"/>
    <w:lvl w:ilvl="0" w:tplc="126E719C">
      <w:start w:val="1"/>
      <w:numFmt w:val="bullet"/>
      <w:lvlText w:val="•"/>
      <w:lvlJc w:val="left"/>
      <w:pPr>
        <w:tabs>
          <w:tab w:val="num" w:pos="357"/>
        </w:tabs>
        <w:ind w:left="357" w:hanging="360"/>
      </w:pPr>
      <w:rPr>
        <w:rFonts w:ascii="Arial" w:hAnsi="Arial" w:hint="default"/>
      </w:rPr>
    </w:lvl>
    <w:lvl w:ilvl="1" w:tplc="E09EBF2A">
      <w:numFmt w:val="bullet"/>
      <w:lvlText w:val="–"/>
      <w:lvlJc w:val="left"/>
      <w:pPr>
        <w:tabs>
          <w:tab w:val="num" w:pos="1077"/>
        </w:tabs>
        <w:ind w:left="1077" w:hanging="360"/>
      </w:pPr>
      <w:rPr>
        <w:rFonts w:ascii="Arial" w:hAnsi="Arial" w:hint="default"/>
      </w:rPr>
    </w:lvl>
    <w:lvl w:ilvl="2" w:tplc="2AEE6562">
      <w:numFmt w:val="bullet"/>
      <w:lvlText w:val="•"/>
      <w:lvlJc w:val="left"/>
      <w:pPr>
        <w:tabs>
          <w:tab w:val="num" w:pos="1797"/>
        </w:tabs>
        <w:ind w:left="1797" w:hanging="360"/>
      </w:pPr>
      <w:rPr>
        <w:rFonts w:ascii="Arial" w:hAnsi="Arial" w:hint="default"/>
      </w:rPr>
    </w:lvl>
    <w:lvl w:ilvl="3" w:tplc="CBF040DA">
      <w:start w:val="1"/>
      <w:numFmt w:val="bullet"/>
      <w:lvlText w:val="•"/>
      <w:lvlJc w:val="left"/>
      <w:pPr>
        <w:tabs>
          <w:tab w:val="num" w:pos="2517"/>
        </w:tabs>
        <w:ind w:left="2517" w:hanging="360"/>
      </w:pPr>
      <w:rPr>
        <w:rFonts w:ascii="Arial" w:hAnsi="Arial" w:hint="default"/>
      </w:rPr>
    </w:lvl>
    <w:lvl w:ilvl="4" w:tplc="70328DAA" w:tentative="1">
      <w:start w:val="1"/>
      <w:numFmt w:val="bullet"/>
      <w:lvlText w:val="•"/>
      <w:lvlJc w:val="left"/>
      <w:pPr>
        <w:tabs>
          <w:tab w:val="num" w:pos="3237"/>
        </w:tabs>
        <w:ind w:left="3237" w:hanging="360"/>
      </w:pPr>
      <w:rPr>
        <w:rFonts w:ascii="Arial" w:hAnsi="Arial" w:hint="default"/>
      </w:rPr>
    </w:lvl>
    <w:lvl w:ilvl="5" w:tplc="2A707784" w:tentative="1">
      <w:start w:val="1"/>
      <w:numFmt w:val="bullet"/>
      <w:lvlText w:val="•"/>
      <w:lvlJc w:val="left"/>
      <w:pPr>
        <w:tabs>
          <w:tab w:val="num" w:pos="3957"/>
        </w:tabs>
        <w:ind w:left="3957" w:hanging="360"/>
      </w:pPr>
      <w:rPr>
        <w:rFonts w:ascii="Arial" w:hAnsi="Arial" w:hint="default"/>
      </w:rPr>
    </w:lvl>
    <w:lvl w:ilvl="6" w:tplc="8F82133E" w:tentative="1">
      <w:start w:val="1"/>
      <w:numFmt w:val="bullet"/>
      <w:lvlText w:val="•"/>
      <w:lvlJc w:val="left"/>
      <w:pPr>
        <w:tabs>
          <w:tab w:val="num" w:pos="4677"/>
        </w:tabs>
        <w:ind w:left="4677" w:hanging="360"/>
      </w:pPr>
      <w:rPr>
        <w:rFonts w:ascii="Arial" w:hAnsi="Arial" w:hint="default"/>
      </w:rPr>
    </w:lvl>
    <w:lvl w:ilvl="7" w:tplc="A16EA0C0" w:tentative="1">
      <w:start w:val="1"/>
      <w:numFmt w:val="bullet"/>
      <w:lvlText w:val="•"/>
      <w:lvlJc w:val="left"/>
      <w:pPr>
        <w:tabs>
          <w:tab w:val="num" w:pos="5397"/>
        </w:tabs>
        <w:ind w:left="5397" w:hanging="360"/>
      </w:pPr>
      <w:rPr>
        <w:rFonts w:ascii="Arial" w:hAnsi="Arial" w:hint="default"/>
      </w:rPr>
    </w:lvl>
    <w:lvl w:ilvl="8" w:tplc="4EF2023C" w:tentative="1">
      <w:start w:val="1"/>
      <w:numFmt w:val="bullet"/>
      <w:lvlText w:val="•"/>
      <w:lvlJc w:val="left"/>
      <w:pPr>
        <w:tabs>
          <w:tab w:val="num" w:pos="6117"/>
        </w:tabs>
        <w:ind w:left="6117"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B94D1B"/>
    <w:multiLevelType w:val="hybridMultilevel"/>
    <w:tmpl w:val="93F82C1A"/>
    <w:lvl w:ilvl="0" w:tplc="4460A51C">
      <w:start w:val="1"/>
      <w:numFmt w:val="bullet"/>
      <w:lvlText w:val="–"/>
      <w:lvlJc w:val="left"/>
      <w:pPr>
        <w:tabs>
          <w:tab w:val="num" w:pos="720"/>
        </w:tabs>
        <w:ind w:left="720" w:hanging="360"/>
      </w:pPr>
      <w:rPr>
        <w:rFonts w:ascii="Arial" w:hAnsi="Arial" w:hint="default"/>
      </w:rPr>
    </w:lvl>
    <w:lvl w:ilvl="1" w:tplc="A588E41E">
      <w:start w:val="1"/>
      <w:numFmt w:val="bullet"/>
      <w:lvlText w:val="–"/>
      <w:lvlJc w:val="left"/>
      <w:pPr>
        <w:tabs>
          <w:tab w:val="num" w:pos="1440"/>
        </w:tabs>
        <w:ind w:left="1440" w:hanging="360"/>
      </w:pPr>
      <w:rPr>
        <w:rFonts w:ascii="Arial" w:hAnsi="Arial" w:hint="default"/>
      </w:rPr>
    </w:lvl>
    <w:lvl w:ilvl="2" w:tplc="D4B22AF6" w:tentative="1">
      <w:start w:val="1"/>
      <w:numFmt w:val="bullet"/>
      <w:lvlText w:val="–"/>
      <w:lvlJc w:val="left"/>
      <w:pPr>
        <w:tabs>
          <w:tab w:val="num" w:pos="2160"/>
        </w:tabs>
        <w:ind w:left="2160" w:hanging="360"/>
      </w:pPr>
      <w:rPr>
        <w:rFonts w:ascii="Arial" w:hAnsi="Arial" w:hint="default"/>
      </w:rPr>
    </w:lvl>
    <w:lvl w:ilvl="3" w:tplc="7E90DB3A" w:tentative="1">
      <w:start w:val="1"/>
      <w:numFmt w:val="bullet"/>
      <w:lvlText w:val="–"/>
      <w:lvlJc w:val="left"/>
      <w:pPr>
        <w:tabs>
          <w:tab w:val="num" w:pos="2880"/>
        </w:tabs>
        <w:ind w:left="2880" w:hanging="360"/>
      </w:pPr>
      <w:rPr>
        <w:rFonts w:ascii="Arial" w:hAnsi="Arial" w:hint="default"/>
      </w:rPr>
    </w:lvl>
    <w:lvl w:ilvl="4" w:tplc="DB643106" w:tentative="1">
      <w:start w:val="1"/>
      <w:numFmt w:val="bullet"/>
      <w:lvlText w:val="–"/>
      <w:lvlJc w:val="left"/>
      <w:pPr>
        <w:tabs>
          <w:tab w:val="num" w:pos="3600"/>
        </w:tabs>
        <w:ind w:left="3600" w:hanging="360"/>
      </w:pPr>
      <w:rPr>
        <w:rFonts w:ascii="Arial" w:hAnsi="Arial" w:hint="default"/>
      </w:rPr>
    </w:lvl>
    <w:lvl w:ilvl="5" w:tplc="34A051AE" w:tentative="1">
      <w:start w:val="1"/>
      <w:numFmt w:val="bullet"/>
      <w:lvlText w:val="–"/>
      <w:lvlJc w:val="left"/>
      <w:pPr>
        <w:tabs>
          <w:tab w:val="num" w:pos="4320"/>
        </w:tabs>
        <w:ind w:left="4320" w:hanging="360"/>
      </w:pPr>
      <w:rPr>
        <w:rFonts w:ascii="Arial" w:hAnsi="Arial" w:hint="default"/>
      </w:rPr>
    </w:lvl>
    <w:lvl w:ilvl="6" w:tplc="14CA0716" w:tentative="1">
      <w:start w:val="1"/>
      <w:numFmt w:val="bullet"/>
      <w:lvlText w:val="–"/>
      <w:lvlJc w:val="left"/>
      <w:pPr>
        <w:tabs>
          <w:tab w:val="num" w:pos="5040"/>
        </w:tabs>
        <w:ind w:left="5040" w:hanging="360"/>
      </w:pPr>
      <w:rPr>
        <w:rFonts w:ascii="Arial" w:hAnsi="Arial" w:hint="default"/>
      </w:rPr>
    </w:lvl>
    <w:lvl w:ilvl="7" w:tplc="49C2EA6C" w:tentative="1">
      <w:start w:val="1"/>
      <w:numFmt w:val="bullet"/>
      <w:lvlText w:val="–"/>
      <w:lvlJc w:val="left"/>
      <w:pPr>
        <w:tabs>
          <w:tab w:val="num" w:pos="5760"/>
        </w:tabs>
        <w:ind w:left="5760" w:hanging="360"/>
      </w:pPr>
      <w:rPr>
        <w:rFonts w:ascii="Arial" w:hAnsi="Arial" w:hint="default"/>
      </w:rPr>
    </w:lvl>
    <w:lvl w:ilvl="8" w:tplc="E2DEE7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A32DF7"/>
    <w:multiLevelType w:val="hybridMultilevel"/>
    <w:tmpl w:val="47EA58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2DA6537"/>
    <w:multiLevelType w:val="hybridMultilevel"/>
    <w:tmpl w:val="73843024"/>
    <w:lvl w:ilvl="0" w:tplc="276CA442">
      <w:start w:val="1"/>
      <w:numFmt w:val="bullet"/>
      <w:lvlText w:val="•"/>
      <w:lvlJc w:val="left"/>
      <w:pPr>
        <w:tabs>
          <w:tab w:val="num" w:pos="360"/>
        </w:tabs>
        <w:ind w:left="360" w:hanging="360"/>
      </w:pPr>
      <w:rPr>
        <w:rFonts w:ascii="Arial" w:hAnsi="Arial" w:hint="default"/>
      </w:rPr>
    </w:lvl>
    <w:lvl w:ilvl="1" w:tplc="ECB8DE5C">
      <w:numFmt w:val="bullet"/>
      <w:lvlText w:val="–"/>
      <w:lvlJc w:val="left"/>
      <w:pPr>
        <w:tabs>
          <w:tab w:val="num" w:pos="1080"/>
        </w:tabs>
        <w:ind w:left="1080" w:hanging="360"/>
      </w:pPr>
      <w:rPr>
        <w:rFonts w:ascii="Arial" w:hAnsi="Arial" w:hint="default"/>
      </w:rPr>
    </w:lvl>
    <w:lvl w:ilvl="2" w:tplc="1474E402">
      <w:numFmt w:val="bullet"/>
      <w:lvlText w:val="•"/>
      <w:lvlJc w:val="left"/>
      <w:pPr>
        <w:tabs>
          <w:tab w:val="num" w:pos="1800"/>
        </w:tabs>
        <w:ind w:left="1800" w:hanging="360"/>
      </w:pPr>
      <w:rPr>
        <w:rFonts w:ascii="Arial" w:hAnsi="Arial" w:hint="default"/>
      </w:rPr>
    </w:lvl>
    <w:lvl w:ilvl="3" w:tplc="CC44E8F4" w:tentative="1">
      <w:start w:val="1"/>
      <w:numFmt w:val="bullet"/>
      <w:lvlText w:val="•"/>
      <w:lvlJc w:val="left"/>
      <w:pPr>
        <w:tabs>
          <w:tab w:val="num" w:pos="2520"/>
        </w:tabs>
        <w:ind w:left="2520" w:hanging="360"/>
      </w:pPr>
      <w:rPr>
        <w:rFonts w:ascii="Arial" w:hAnsi="Arial" w:hint="default"/>
      </w:rPr>
    </w:lvl>
    <w:lvl w:ilvl="4" w:tplc="97365AE6" w:tentative="1">
      <w:start w:val="1"/>
      <w:numFmt w:val="bullet"/>
      <w:lvlText w:val="•"/>
      <w:lvlJc w:val="left"/>
      <w:pPr>
        <w:tabs>
          <w:tab w:val="num" w:pos="3240"/>
        </w:tabs>
        <w:ind w:left="3240" w:hanging="360"/>
      </w:pPr>
      <w:rPr>
        <w:rFonts w:ascii="Arial" w:hAnsi="Arial" w:hint="default"/>
      </w:rPr>
    </w:lvl>
    <w:lvl w:ilvl="5" w:tplc="A67EAEDC" w:tentative="1">
      <w:start w:val="1"/>
      <w:numFmt w:val="bullet"/>
      <w:lvlText w:val="•"/>
      <w:lvlJc w:val="left"/>
      <w:pPr>
        <w:tabs>
          <w:tab w:val="num" w:pos="3960"/>
        </w:tabs>
        <w:ind w:left="3960" w:hanging="360"/>
      </w:pPr>
      <w:rPr>
        <w:rFonts w:ascii="Arial" w:hAnsi="Arial" w:hint="default"/>
      </w:rPr>
    </w:lvl>
    <w:lvl w:ilvl="6" w:tplc="B0763FFE" w:tentative="1">
      <w:start w:val="1"/>
      <w:numFmt w:val="bullet"/>
      <w:lvlText w:val="•"/>
      <w:lvlJc w:val="left"/>
      <w:pPr>
        <w:tabs>
          <w:tab w:val="num" w:pos="4680"/>
        </w:tabs>
        <w:ind w:left="4680" w:hanging="360"/>
      </w:pPr>
      <w:rPr>
        <w:rFonts w:ascii="Arial" w:hAnsi="Arial" w:hint="default"/>
      </w:rPr>
    </w:lvl>
    <w:lvl w:ilvl="7" w:tplc="4B4AD418" w:tentative="1">
      <w:start w:val="1"/>
      <w:numFmt w:val="bullet"/>
      <w:lvlText w:val="•"/>
      <w:lvlJc w:val="left"/>
      <w:pPr>
        <w:tabs>
          <w:tab w:val="num" w:pos="5400"/>
        </w:tabs>
        <w:ind w:left="5400" w:hanging="360"/>
      </w:pPr>
      <w:rPr>
        <w:rFonts w:ascii="Arial" w:hAnsi="Arial" w:hint="default"/>
      </w:rPr>
    </w:lvl>
    <w:lvl w:ilvl="8" w:tplc="4B42B66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6C420D6"/>
    <w:multiLevelType w:val="hybridMultilevel"/>
    <w:tmpl w:val="D8A01D6A"/>
    <w:lvl w:ilvl="0" w:tplc="C1DC9E1E">
      <w:start w:val="1"/>
      <w:numFmt w:val="bullet"/>
      <w:lvlText w:val="-"/>
      <w:lvlJc w:val="left"/>
      <w:pPr>
        <w:tabs>
          <w:tab w:val="num" w:pos="720"/>
        </w:tabs>
        <w:ind w:left="720" w:hanging="360"/>
      </w:pPr>
      <w:rPr>
        <w:rFonts w:ascii="Arial" w:hAnsi="Arial" w:hint="default"/>
      </w:rPr>
    </w:lvl>
    <w:lvl w:ilvl="1" w:tplc="5B0C66AE" w:tentative="1">
      <w:start w:val="1"/>
      <w:numFmt w:val="bullet"/>
      <w:lvlText w:val="-"/>
      <w:lvlJc w:val="left"/>
      <w:pPr>
        <w:tabs>
          <w:tab w:val="num" w:pos="1440"/>
        </w:tabs>
        <w:ind w:left="1440" w:hanging="360"/>
      </w:pPr>
      <w:rPr>
        <w:rFonts w:ascii="Arial" w:hAnsi="Arial" w:hint="default"/>
      </w:rPr>
    </w:lvl>
    <w:lvl w:ilvl="2" w:tplc="8FC8997A">
      <w:start w:val="1"/>
      <w:numFmt w:val="bullet"/>
      <w:lvlText w:val="-"/>
      <w:lvlJc w:val="left"/>
      <w:pPr>
        <w:tabs>
          <w:tab w:val="num" w:pos="2160"/>
        </w:tabs>
        <w:ind w:left="2160" w:hanging="360"/>
      </w:pPr>
      <w:rPr>
        <w:rFonts w:ascii="Arial" w:hAnsi="Arial" w:hint="default"/>
      </w:rPr>
    </w:lvl>
    <w:lvl w:ilvl="3" w:tplc="5A6C6328" w:tentative="1">
      <w:start w:val="1"/>
      <w:numFmt w:val="bullet"/>
      <w:lvlText w:val="-"/>
      <w:lvlJc w:val="left"/>
      <w:pPr>
        <w:tabs>
          <w:tab w:val="num" w:pos="2880"/>
        </w:tabs>
        <w:ind w:left="2880" w:hanging="360"/>
      </w:pPr>
      <w:rPr>
        <w:rFonts w:ascii="Arial" w:hAnsi="Arial" w:hint="default"/>
      </w:rPr>
    </w:lvl>
    <w:lvl w:ilvl="4" w:tplc="9042D884" w:tentative="1">
      <w:start w:val="1"/>
      <w:numFmt w:val="bullet"/>
      <w:lvlText w:val="-"/>
      <w:lvlJc w:val="left"/>
      <w:pPr>
        <w:tabs>
          <w:tab w:val="num" w:pos="3600"/>
        </w:tabs>
        <w:ind w:left="3600" w:hanging="360"/>
      </w:pPr>
      <w:rPr>
        <w:rFonts w:ascii="Arial" w:hAnsi="Arial" w:hint="default"/>
      </w:rPr>
    </w:lvl>
    <w:lvl w:ilvl="5" w:tplc="DA742EB4" w:tentative="1">
      <w:start w:val="1"/>
      <w:numFmt w:val="bullet"/>
      <w:lvlText w:val="-"/>
      <w:lvlJc w:val="left"/>
      <w:pPr>
        <w:tabs>
          <w:tab w:val="num" w:pos="4320"/>
        </w:tabs>
        <w:ind w:left="4320" w:hanging="360"/>
      </w:pPr>
      <w:rPr>
        <w:rFonts w:ascii="Arial" w:hAnsi="Arial" w:hint="default"/>
      </w:rPr>
    </w:lvl>
    <w:lvl w:ilvl="6" w:tplc="FF5E7238" w:tentative="1">
      <w:start w:val="1"/>
      <w:numFmt w:val="bullet"/>
      <w:lvlText w:val="-"/>
      <w:lvlJc w:val="left"/>
      <w:pPr>
        <w:tabs>
          <w:tab w:val="num" w:pos="5040"/>
        </w:tabs>
        <w:ind w:left="5040" w:hanging="360"/>
      </w:pPr>
      <w:rPr>
        <w:rFonts w:ascii="Arial" w:hAnsi="Arial" w:hint="default"/>
      </w:rPr>
    </w:lvl>
    <w:lvl w:ilvl="7" w:tplc="4B08E67C" w:tentative="1">
      <w:start w:val="1"/>
      <w:numFmt w:val="bullet"/>
      <w:lvlText w:val="-"/>
      <w:lvlJc w:val="left"/>
      <w:pPr>
        <w:tabs>
          <w:tab w:val="num" w:pos="5760"/>
        </w:tabs>
        <w:ind w:left="5760" w:hanging="360"/>
      </w:pPr>
      <w:rPr>
        <w:rFonts w:ascii="Arial" w:hAnsi="Arial" w:hint="default"/>
      </w:rPr>
    </w:lvl>
    <w:lvl w:ilvl="8" w:tplc="BFEA28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2D118D"/>
    <w:multiLevelType w:val="hybridMultilevel"/>
    <w:tmpl w:val="EED2A9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4CA51B64"/>
    <w:multiLevelType w:val="hybridMultilevel"/>
    <w:tmpl w:val="FF82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2130DC"/>
    <w:multiLevelType w:val="hybridMultilevel"/>
    <w:tmpl w:val="2CA0664E"/>
    <w:lvl w:ilvl="0" w:tplc="1364658E">
      <w:start w:val="1"/>
      <w:numFmt w:val="bullet"/>
      <w:lvlText w:val="–"/>
      <w:lvlJc w:val="left"/>
      <w:pPr>
        <w:tabs>
          <w:tab w:val="num" w:pos="720"/>
        </w:tabs>
        <w:ind w:left="720" w:hanging="360"/>
      </w:pPr>
      <w:rPr>
        <w:rFonts w:ascii="Arial" w:hAnsi="Arial" w:hint="default"/>
      </w:rPr>
    </w:lvl>
    <w:lvl w:ilvl="1" w:tplc="68C016F6">
      <w:start w:val="1"/>
      <w:numFmt w:val="bullet"/>
      <w:lvlText w:val="–"/>
      <w:lvlJc w:val="left"/>
      <w:pPr>
        <w:tabs>
          <w:tab w:val="num" w:pos="1440"/>
        </w:tabs>
        <w:ind w:left="1440" w:hanging="360"/>
      </w:pPr>
      <w:rPr>
        <w:rFonts w:ascii="Arial" w:hAnsi="Arial" w:hint="default"/>
      </w:rPr>
    </w:lvl>
    <w:lvl w:ilvl="2" w:tplc="1CAC699C">
      <w:start w:val="66"/>
      <w:numFmt w:val="bullet"/>
      <w:lvlText w:val="•"/>
      <w:lvlJc w:val="left"/>
      <w:pPr>
        <w:tabs>
          <w:tab w:val="num" w:pos="2160"/>
        </w:tabs>
        <w:ind w:left="2160" w:hanging="360"/>
      </w:pPr>
      <w:rPr>
        <w:rFonts w:ascii="Arial" w:hAnsi="Arial" w:hint="default"/>
      </w:rPr>
    </w:lvl>
    <w:lvl w:ilvl="3" w:tplc="FAE48800" w:tentative="1">
      <w:start w:val="1"/>
      <w:numFmt w:val="bullet"/>
      <w:lvlText w:val="–"/>
      <w:lvlJc w:val="left"/>
      <w:pPr>
        <w:tabs>
          <w:tab w:val="num" w:pos="2880"/>
        </w:tabs>
        <w:ind w:left="2880" w:hanging="360"/>
      </w:pPr>
      <w:rPr>
        <w:rFonts w:ascii="Arial" w:hAnsi="Arial" w:hint="default"/>
      </w:rPr>
    </w:lvl>
    <w:lvl w:ilvl="4" w:tplc="E1D4462E" w:tentative="1">
      <w:start w:val="1"/>
      <w:numFmt w:val="bullet"/>
      <w:lvlText w:val="–"/>
      <w:lvlJc w:val="left"/>
      <w:pPr>
        <w:tabs>
          <w:tab w:val="num" w:pos="3600"/>
        </w:tabs>
        <w:ind w:left="3600" w:hanging="360"/>
      </w:pPr>
      <w:rPr>
        <w:rFonts w:ascii="Arial" w:hAnsi="Arial" w:hint="default"/>
      </w:rPr>
    </w:lvl>
    <w:lvl w:ilvl="5" w:tplc="C3647680" w:tentative="1">
      <w:start w:val="1"/>
      <w:numFmt w:val="bullet"/>
      <w:lvlText w:val="–"/>
      <w:lvlJc w:val="left"/>
      <w:pPr>
        <w:tabs>
          <w:tab w:val="num" w:pos="4320"/>
        </w:tabs>
        <w:ind w:left="4320" w:hanging="360"/>
      </w:pPr>
      <w:rPr>
        <w:rFonts w:ascii="Arial" w:hAnsi="Arial" w:hint="default"/>
      </w:rPr>
    </w:lvl>
    <w:lvl w:ilvl="6" w:tplc="9A8A2D9C" w:tentative="1">
      <w:start w:val="1"/>
      <w:numFmt w:val="bullet"/>
      <w:lvlText w:val="–"/>
      <w:lvlJc w:val="left"/>
      <w:pPr>
        <w:tabs>
          <w:tab w:val="num" w:pos="5040"/>
        </w:tabs>
        <w:ind w:left="5040" w:hanging="360"/>
      </w:pPr>
      <w:rPr>
        <w:rFonts w:ascii="Arial" w:hAnsi="Arial" w:hint="default"/>
      </w:rPr>
    </w:lvl>
    <w:lvl w:ilvl="7" w:tplc="43B28BB8" w:tentative="1">
      <w:start w:val="1"/>
      <w:numFmt w:val="bullet"/>
      <w:lvlText w:val="–"/>
      <w:lvlJc w:val="left"/>
      <w:pPr>
        <w:tabs>
          <w:tab w:val="num" w:pos="5760"/>
        </w:tabs>
        <w:ind w:left="5760" w:hanging="360"/>
      </w:pPr>
      <w:rPr>
        <w:rFonts w:ascii="Arial" w:hAnsi="Arial" w:hint="default"/>
      </w:rPr>
    </w:lvl>
    <w:lvl w:ilvl="8" w:tplc="9E70DF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A23B2B"/>
    <w:multiLevelType w:val="hybridMultilevel"/>
    <w:tmpl w:val="47FE3A18"/>
    <w:lvl w:ilvl="0" w:tplc="F3C6BC9E">
      <w:start w:val="1"/>
      <w:numFmt w:val="bullet"/>
      <w:lvlText w:val="–"/>
      <w:lvlJc w:val="left"/>
      <w:pPr>
        <w:tabs>
          <w:tab w:val="num" w:pos="360"/>
        </w:tabs>
        <w:ind w:left="360" w:hanging="360"/>
      </w:pPr>
      <w:rPr>
        <w:rFonts w:ascii="Arial" w:hAnsi="Arial" w:hint="default"/>
      </w:rPr>
    </w:lvl>
    <w:lvl w:ilvl="1" w:tplc="6B32D5CE">
      <w:start w:val="1"/>
      <w:numFmt w:val="bullet"/>
      <w:lvlText w:val="–"/>
      <w:lvlJc w:val="left"/>
      <w:pPr>
        <w:tabs>
          <w:tab w:val="num" w:pos="1080"/>
        </w:tabs>
        <w:ind w:left="1080" w:hanging="360"/>
      </w:pPr>
      <w:rPr>
        <w:rFonts w:ascii="Arial" w:hAnsi="Arial" w:hint="default"/>
      </w:rPr>
    </w:lvl>
    <w:lvl w:ilvl="2" w:tplc="D892EC7E">
      <w:numFmt w:val="bullet"/>
      <w:lvlText w:val="•"/>
      <w:lvlJc w:val="left"/>
      <w:pPr>
        <w:tabs>
          <w:tab w:val="num" w:pos="1800"/>
        </w:tabs>
        <w:ind w:left="1800" w:hanging="360"/>
      </w:pPr>
      <w:rPr>
        <w:rFonts w:ascii="Arial" w:hAnsi="Arial" w:hint="default"/>
      </w:rPr>
    </w:lvl>
    <w:lvl w:ilvl="3" w:tplc="26224A12" w:tentative="1">
      <w:start w:val="1"/>
      <w:numFmt w:val="bullet"/>
      <w:lvlText w:val="–"/>
      <w:lvlJc w:val="left"/>
      <w:pPr>
        <w:tabs>
          <w:tab w:val="num" w:pos="2520"/>
        </w:tabs>
        <w:ind w:left="2520" w:hanging="360"/>
      </w:pPr>
      <w:rPr>
        <w:rFonts w:ascii="Arial" w:hAnsi="Arial" w:hint="default"/>
      </w:rPr>
    </w:lvl>
    <w:lvl w:ilvl="4" w:tplc="0A7CAD96" w:tentative="1">
      <w:start w:val="1"/>
      <w:numFmt w:val="bullet"/>
      <w:lvlText w:val="–"/>
      <w:lvlJc w:val="left"/>
      <w:pPr>
        <w:tabs>
          <w:tab w:val="num" w:pos="3240"/>
        </w:tabs>
        <w:ind w:left="3240" w:hanging="360"/>
      </w:pPr>
      <w:rPr>
        <w:rFonts w:ascii="Arial" w:hAnsi="Arial" w:hint="default"/>
      </w:rPr>
    </w:lvl>
    <w:lvl w:ilvl="5" w:tplc="BFA470C6" w:tentative="1">
      <w:start w:val="1"/>
      <w:numFmt w:val="bullet"/>
      <w:lvlText w:val="–"/>
      <w:lvlJc w:val="left"/>
      <w:pPr>
        <w:tabs>
          <w:tab w:val="num" w:pos="3960"/>
        </w:tabs>
        <w:ind w:left="3960" w:hanging="360"/>
      </w:pPr>
      <w:rPr>
        <w:rFonts w:ascii="Arial" w:hAnsi="Arial" w:hint="default"/>
      </w:rPr>
    </w:lvl>
    <w:lvl w:ilvl="6" w:tplc="CD20019E" w:tentative="1">
      <w:start w:val="1"/>
      <w:numFmt w:val="bullet"/>
      <w:lvlText w:val="–"/>
      <w:lvlJc w:val="left"/>
      <w:pPr>
        <w:tabs>
          <w:tab w:val="num" w:pos="4680"/>
        </w:tabs>
        <w:ind w:left="4680" w:hanging="360"/>
      </w:pPr>
      <w:rPr>
        <w:rFonts w:ascii="Arial" w:hAnsi="Arial" w:hint="default"/>
      </w:rPr>
    </w:lvl>
    <w:lvl w:ilvl="7" w:tplc="4268EEE8" w:tentative="1">
      <w:start w:val="1"/>
      <w:numFmt w:val="bullet"/>
      <w:lvlText w:val="–"/>
      <w:lvlJc w:val="left"/>
      <w:pPr>
        <w:tabs>
          <w:tab w:val="num" w:pos="5400"/>
        </w:tabs>
        <w:ind w:left="5400" w:hanging="360"/>
      </w:pPr>
      <w:rPr>
        <w:rFonts w:ascii="Arial" w:hAnsi="Arial" w:hint="default"/>
      </w:rPr>
    </w:lvl>
    <w:lvl w:ilvl="8" w:tplc="CA4C568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F91ACF"/>
    <w:multiLevelType w:val="hybridMultilevel"/>
    <w:tmpl w:val="57E2F8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55A74B0"/>
    <w:multiLevelType w:val="hybridMultilevel"/>
    <w:tmpl w:val="AA60B744"/>
    <w:lvl w:ilvl="0" w:tplc="198EC68C">
      <w:start w:val="1"/>
      <w:numFmt w:val="bullet"/>
      <w:lvlText w:val="–"/>
      <w:lvlJc w:val="left"/>
      <w:pPr>
        <w:tabs>
          <w:tab w:val="num" w:pos="720"/>
        </w:tabs>
        <w:ind w:left="720" w:hanging="360"/>
      </w:pPr>
      <w:rPr>
        <w:rFonts w:ascii="Arial" w:hAnsi="Arial" w:hint="default"/>
      </w:rPr>
    </w:lvl>
    <w:lvl w:ilvl="1" w:tplc="619896E8">
      <w:start w:val="1"/>
      <w:numFmt w:val="bullet"/>
      <w:lvlText w:val="–"/>
      <w:lvlJc w:val="left"/>
      <w:pPr>
        <w:tabs>
          <w:tab w:val="num" w:pos="1440"/>
        </w:tabs>
        <w:ind w:left="1440" w:hanging="360"/>
      </w:pPr>
      <w:rPr>
        <w:rFonts w:ascii="Arial" w:hAnsi="Arial" w:hint="default"/>
      </w:rPr>
    </w:lvl>
    <w:lvl w:ilvl="2" w:tplc="E31667B6">
      <w:start w:val="66"/>
      <w:numFmt w:val="bullet"/>
      <w:lvlText w:val="•"/>
      <w:lvlJc w:val="left"/>
      <w:pPr>
        <w:tabs>
          <w:tab w:val="num" w:pos="2160"/>
        </w:tabs>
        <w:ind w:left="2160" w:hanging="360"/>
      </w:pPr>
      <w:rPr>
        <w:rFonts w:ascii="Arial" w:hAnsi="Arial" w:hint="default"/>
      </w:rPr>
    </w:lvl>
    <w:lvl w:ilvl="3" w:tplc="3C04EF02" w:tentative="1">
      <w:start w:val="1"/>
      <w:numFmt w:val="bullet"/>
      <w:lvlText w:val="–"/>
      <w:lvlJc w:val="left"/>
      <w:pPr>
        <w:tabs>
          <w:tab w:val="num" w:pos="2880"/>
        </w:tabs>
        <w:ind w:left="2880" w:hanging="360"/>
      </w:pPr>
      <w:rPr>
        <w:rFonts w:ascii="Arial" w:hAnsi="Arial" w:hint="default"/>
      </w:rPr>
    </w:lvl>
    <w:lvl w:ilvl="4" w:tplc="A5043D2C" w:tentative="1">
      <w:start w:val="1"/>
      <w:numFmt w:val="bullet"/>
      <w:lvlText w:val="–"/>
      <w:lvlJc w:val="left"/>
      <w:pPr>
        <w:tabs>
          <w:tab w:val="num" w:pos="3600"/>
        </w:tabs>
        <w:ind w:left="3600" w:hanging="360"/>
      </w:pPr>
      <w:rPr>
        <w:rFonts w:ascii="Arial" w:hAnsi="Arial" w:hint="default"/>
      </w:rPr>
    </w:lvl>
    <w:lvl w:ilvl="5" w:tplc="4D1A53F4" w:tentative="1">
      <w:start w:val="1"/>
      <w:numFmt w:val="bullet"/>
      <w:lvlText w:val="–"/>
      <w:lvlJc w:val="left"/>
      <w:pPr>
        <w:tabs>
          <w:tab w:val="num" w:pos="4320"/>
        </w:tabs>
        <w:ind w:left="4320" w:hanging="360"/>
      </w:pPr>
      <w:rPr>
        <w:rFonts w:ascii="Arial" w:hAnsi="Arial" w:hint="default"/>
      </w:rPr>
    </w:lvl>
    <w:lvl w:ilvl="6" w:tplc="425C3576" w:tentative="1">
      <w:start w:val="1"/>
      <w:numFmt w:val="bullet"/>
      <w:lvlText w:val="–"/>
      <w:lvlJc w:val="left"/>
      <w:pPr>
        <w:tabs>
          <w:tab w:val="num" w:pos="5040"/>
        </w:tabs>
        <w:ind w:left="5040" w:hanging="360"/>
      </w:pPr>
      <w:rPr>
        <w:rFonts w:ascii="Arial" w:hAnsi="Arial" w:hint="default"/>
      </w:rPr>
    </w:lvl>
    <w:lvl w:ilvl="7" w:tplc="69CC4D2C" w:tentative="1">
      <w:start w:val="1"/>
      <w:numFmt w:val="bullet"/>
      <w:lvlText w:val="–"/>
      <w:lvlJc w:val="left"/>
      <w:pPr>
        <w:tabs>
          <w:tab w:val="num" w:pos="5760"/>
        </w:tabs>
        <w:ind w:left="5760" w:hanging="360"/>
      </w:pPr>
      <w:rPr>
        <w:rFonts w:ascii="Arial" w:hAnsi="Arial" w:hint="default"/>
      </w:rPr>
    </w:lvl>
    <w:lvl w:ilvl="8" w:tplc="12DE18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DE6148"/>
    <w:multiLevelType w:val="hybridMultilevel"/>
    <w:tmpl w:val="C35415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9041D7F"/>
    <w:multiLevelType w:val="hybridMultilevel"/>
    <w:tmpl w:val="8474C1B0"/>
    <w:lvl w:ilvl="0" w:tplc="36FCC67E">
      <w:start w:val="1"/>
      <w:numFmt w:val="bullet"/>
      <w:lvlText w:val="–"/>
      <w:lvlJc w:val="left"/>
      <w:pPr>
        <w:tabs>
          <w:tab w:val="num" w:pos="720"/>
        </w:tabs>
        <w:ind w:left="720" w:hanging="360"/>
      </w:pPr>
      <w:rPr>
        <w:rFonts w:ascii="Arial" w:hAnsi="Arial" w:hint="default"/>
      </w:rPr>
    </w:lvl>
    <w:lvl w:ilvl="1" w:tplc="6D6055C6">
      <w:start w:val="1"/>
      <w:numFmt w:val="bullet"/>
      <w:lvlText w:val="–"/>
      <w:lvlJc w:val="left"/>
      <w:pPr>
        <w:tabs>
          <w:tab w:val="num" w:pos="1440"/>
        </w:tabs>
        <w:ind w:left="1440" w:hanging="360"/>
      </w:pPr>
      <w:rPr>
        <w:rFonts w:ascii="Arial" w:hAnsi="Arial" w:hint="default"/>
      </w:rPr>
    </w:lvl>
    <w:lvl w:ilvl="2" w:tplc="F8768EC0">
      <w:numFmt w:val="bullet"/>
      <w:lvlText w:val="•"/>
      <w:lvlJc w:val="left"/>
      <w:pPr>
        <w:tabs>
          <w:tab w:val="num" w:pos="2160"/>
        </w:tabs>
        <w:ind w:left="2160" w:hanging="360"/>
      </w:pPr>
      <w:rPr>
        <w:rFonts w:ascii="Arial" w:hAnsi="Arial" w:hint="default"/>
      </w:rPr>
    </w:lvl>
    <w:lvl w:ilvl="3" w:tplc="D5141EC8" w:tentative="1">
      <w:start w:val="1"/>
      <w:numFmt w:val="bullet"/>
      <w:lvlText w:val="–"/>
      <w:lvlJc w:val="left"/>
      <w:pPr>
        <w:tabs>
          <w:tab w:val="num" w:pos="2880"/>
        </w:tabs>
        <w:ind w:left="2880" w:hanging="360"/>
      </w:pPr>
      <w:rPr>
        <w:rFonts w:ascii="Arial" w:hAnsi="Arial" w:hint="default"/>
      </w:rPr>
    </w:lvl>
    <w:lvl w:ilvl="4" w:tplc="43209934" w:tentative="1">
      <w:start w:val="1"/>
      <w:numFmt w:val="bullet"/>
      <w:lvlText w:val="–"/>
      <w:lvlJc w:val="left"/>
      <w:pPr>
        <w:tabs>
          <w:tab w:val="num" w:pos="3600"/>
        </w:tabs>
        <w:ind w:left="3600" w:hanging="360"/>
      </w:pPr>
      <w:rPr>
        <w:rFonts w:ascii="Arial" w:hAnsi="Arial" w:hint="default"/>
      </w:rPr>
    </w:lvl>
    <w:lvl w:ilvl="5" w:tplc="FFDE7B18" w:tentative="1">
      <w:start w:val="1"/>
      <w:numFmt w:val="bullet"/>
      <w:lvlText w:val="–"/>
      <w:lvlJc w:val="left"/>
      <w:pPr>
        <w:tabs>
          <w:tab w:val="num" w:pos="4320"/>
        </w:tabs>
        <w:ind w:left="4320" w:hanging="360"/>
      </w:pPr>
      <w:rPr>
        <w:rFonts w:ascii="Arial" w:hAnsi="Arial" w:hint="default"/>
      </w:rPr>
    </w:lvl>
    <w:lvl w:ilvl="6" w:tplc="A9E403A4" w:tentative="1">
      <w:start w:val="1"/>
      <w:numFmt w:val="bullet"/>
      <w:lvlText w:val="–"/>
      <w:lvlJc w:val="left"/>
      <w:pPr>
        <w:tabs>
          <w:tab w:val="num" w:pos="5040"/>
        </w:tabs>
        <w:ind w:left="5040" w:hanging="360"/>
      </w:pPr>
      <w:rPr>
        <w:rFonts w:ascii="Arial" w:hAnsi="Arial" w:hint="default"/>
      </w:rPr>
    </w:lvl>
    <w:lvl w:ilvl="7" w:tplc="FE3601EC" w:tentative="1">
      <w:start w:val="1"/>
      <w:numFmt w:val="bullet"/>
      <w:lvlText w:val="–"/>
      <w:lvlJc w:val="left"/>
      <w:pPr>
        <w:tabs>
          <w:tab w:val="num" w:pos="5760"/>
        </w:tabs>
        <w:ind w:left="5760" w:hanging="360"/>
      </w:pPr>
      <w:rPr>
        <w:rFonts w:ascii="Arial" w:hAnsi="Arial" w:hint="default"/>
      </w:rPr>
    </w:lvl>
    <w:lvl w:ilvl="8" w:tplc="FA262B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927397"/>
    <w:multiLevelType w:val="hybridMultilevel"/>
    <w:tmpl w:val="89DA1BD6"/>
    <w:lvl w:ilvl="0" w:tplc="4A680288">
      <w:start w:val="1"/>
      <w:numFmt w:val="bullet"/>
      <w:lvlText w:val="–"/>
      <w:lvlJc w:val="left"/>
      <w:pPr>
        <w:tabs>
          <w:tab w:val="num" w:pos="720"/>
        </w:tabs>
        <w:ind w:left="720" w:hanging="360"/>
      </w:pPr>
      <w:rPr>
        <w:rFonts w:ascii="Arial" w:hAnsi="Arial" w:hint="default"/>
      </w:rPr>
    </w:lvl>
    <w:lvl w:ilvl="1" w:tplc="52A01B18">
      <w:start w:val="1"/>
      <w:numFmt w:val="bullet"/>
      <w:lvlText w:val="–"/>
      <w:lvlJc w:val="left"/>
      <w:pPr>
        <w:tabs>
          <w:tab w:val="num" w:pos="1440"/>
        </w:tabs>
        <w:ind w:left="1440" w:hanging="360"/>
      </w:pPr>
      <w:rPr>
        <w:rFonts w:ascii="Arial" w:hAnsi="Arial" w:hint="default"/>
      </w:rPr>
    </w:lvl>
    <w:lvl w:ilvl="2" w:tplc="D2127D0E">
      <w:numFmt w:val="bullet"/>
      <w:lvlText w:val="•"/>
      <w:lvlJc w:val="left"/>
      <w:pPr>
        <w:tabs>
          <w:tab w:val="num" w:pos="2160"/>
        </w:tabs>
        <w:ind w:left="2160" w:hanging="360"/>
      </w:pPr>
      <w:rPr>
        <w:rFonts w:ascii="Arial" w:hAnsi="Arial" w:hint="default"/>
      </w:rPr>
    </w:lvl>
    <w:lvl w:ilvl="3" w:tplc="11EAC4C8">
      <w:numFmt w:val="bullet"/>
      <w:lvlText w:val="–"/>
      <w:lvlJc w:val="left"/>
      <w:pPr>
        <w:tabs>
          <w:tab w:val="num" w:pos="2880"/>
        </w:tabs>
        <w:ind w:left="2880" w:hanging="360"/>
      </w:pPr>
      <w:rPr>
        <w:rFonts w:ascii="Arial" w:hAnsi="Arial" w:hint="default"/>
      </w:rPr>
    </w:lvl>
    <w:lvl w:ilvl="4" w:tplc="B86E0194">
      <w:numFmt w:val="bullet"/>
      <w:lvlText w:val="»"/>
      <w:lvlJc w:val="left"/>
      <w:pPr>
        <w:tabs>
          <w:tab w:val="num" w:pos="3600"/>
        </w:tabs>
        <w:ind w:left="3600" w:hanging="360"/>
      </w:pPr>
      <w:rPr>
        <w:rFonts w:ascii="Arial" w:hAnsi="Arial" w:hint="default"/>
      </w:rPr>
    </w:lvl>
    <w:lvl w:ilvl="5" w:tplc="FD0E96BC" w:tentative="1">
      <w:start w:val="1"/>
      <w:numFmt w:val="bullet"/>
      <w:lvlText w:val="–"/>
      <w:lvlJc w:val="left"/>
      <w:pPr>
        <w:tabs>
          <w:tab w:val="num" w:pos="4320"/>
        </w:tabs>
        <w:ind w:left="4320" w:hanging="360"/>
      </w:pPr>
      <w:rPr>
        <w:rFonts w:ascii="Arial" w:hAnsi="Arial" w:hint="default"/>
      </w:rPr>
    </w:lvl>
    <w:lvl w:ilvl="6" w:tplc="4398756A" w:tentative="1">
      <w:start w:val="1"/>
      <w:numFmt w:val="bullet"/>
      <w:lvlText w:val="–"/>
      <w:lvlJc w:val="left"/>
      <w:pPr>
        <w:tabs>
          <w:tab w:val="num" w:pos="5040"/>
        </w:tabs>
        <w:ind w:left="5040" w:hanging="360"/>
      </w:pPr>
      <w:rPr>
        <w:rFonts w:ascii="Arial" w:hAnsi="Arial" w:hint="default"/>
      </w:rPr>
    </w:lvl>
    <w:lvl w:ilvl="7" w:tplc="F246F7D4" w:tentative="1">
      <w:start w:val="1"/>
      <w:numFmt w:val="bullet"/>
      <w:lvlText w:val="–"/>
      <w:lvlJc w:val="left"/>
      <w:pPr>
        <w:tabs>
          <w:tab w:val="num" w:pos="5760"/>
        </w:tabs>
        <w:ind w:left="5760" w:hanging="360"/>
      </w:pPr>
      <w:rPr>
        <w:rFonts w:ascii="Arial" w:hAnsi="Arial" w:hint="default"/>
      </w:rPr>
    </w:lvl>
    <w:lvl w:ilvl="8" w:tplc="16D446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E1622F8"/>
    <w:multiLevelType w:val="hybridMultilevel"/>
    <w:tmpl w:val="6D3C2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11369F"/>
    <w:multiLevelType w:val="hybridMultilevel"/>
    <w:tmpl w:val="80F48384"/>
    <w:lvl w:ilvl="0" w:tplc="CD2EDD46">
      <w:start w:val="1"/>
      <w:numFmt w:val="bullet"/>
      <w:lvlText w:val="•"/>
      <w:lvlJc w:val="left"/>
      <w:pPr>
        <w:tabs>
          <w:tab w:val="num" w:pos="720"/>
        </w:tabs>
        <w:ind w:left="720" w:hanging="360"/>
      </w:pPr>
      <w:rPr>
        <w:rFonts w:ascii="Arial" w:hAnsi="Arial" w:hint="default"/>
      </w:rPr>
    </w:lvl>
    <w:lvl w:ilvl="1" w:tplc="7BDE7D52">
      <w:start w:val="66"/>
      <w:numFmt w:val="bullet"/>
      <w:lvlText w:val="–"/>
      <w:lvlJc w:val="left"/>
      <w:pPr>
        <w:tabs>
          <w:tab w:val="num" w:pos="1440"/>
        </w:tabs>
        <w:ind w:left="1440" w:hanging="360"/>
      </w:pPr>
      <w:rPr>
        <w:rFonts w:ascii="Arial" w:hAnsi="Arial" w:hint="default"/>
      </w:rPr>
    </w:lvl>
    <w:lvl w:ilvl="2" w:tplc="21507308">
      <w:start w:val="66"/>
      <w:numFmt w:val="bullet"/>
      <w:lvlText w:val="•"/>
      <w:lvlJc w:val="left"/>
      <w:pPr>
        <w:tabs>
          <w:tab w:val="num" w:pos="2160"/>
        </w:tabs>
        <w:ind w:left="2160" w:hanging="360"/>
      </w:pPr>
      <w:rPr>
        <w:rFonts w:ascii="Arial" w:hAnsi="Arial" w:hint="default"/>
      </w:rPr>
    </w:lvl>
    <w:lvl w:ilvl="3" w:tplc="840A0426">
      <w:start w:val="66"/>
      <w:numFmt w:val="bullet"/>
      <w:lvlText w:val="–"/>
      <w:lvlJc w:val="left"/>
      <w:pPr>
        <w:tabs>
          <w:tab w:val="num" w:pos="2880"/>
        </w:tabs>
        <w:ind w:left="2880" w:hanging="360"/>
      </w:pPr>
      <w:rPr>
        <w:rFonts w:ascii="Arial" w:hAnsi="Arial" w:hint="default"/>
      </w:rPr>
    </w:lvl>
    <w:lvl w:ilvl="4" w:tplc="8DA22CE4" w:tentative="1">
      <w:start w:val="1"/>
      <w:numFmt w:val="bullet"/>
      <w:lvlText w:val="•"/>
      <w:lvlJc w:val="left"/>
      <w:pPr>
        <w:tabs>
          <w:tab w:val="num" w:pos="3600"/>
        </w:tabs>
        <w:ind w:left="3600" w:hanging="360"/>
      </w:pPr>
      <w:rPr>
        <w:rFonts w:ascii="Arial" w:hAnsi="Arial" w:hint="default"/>
      </w:rPr>
    </w:lvl>
    <w:lvl w:ilvl="5" w:tplc="8B1E760C" w:tentative="1">
      <w:start w:val="1"/>
      <w:numFmt w:val="bullet"/>
      <w:lvlText w:val="•"/>
      <w:lvlJc w:val="left"/>
      <w:pPr>
        <w:tabs>
          <w:tab w:val="num" w:pos="4320"/>
        </w:tabs>
        <w:ind w:left="4320" w:hanging="360"/>
      </w:pPr>
      <w:rPr>
        <w:rFonts w:ascii="Arial" w:hAnsi="Arial" w:hint="default"/>
      </w:rPr>
    </w:lvl>
    <w:lvl w:ilvl="6" w:tplc="30744B4A" w:tentative="1">
      <w:start w:val="1"/>
      <w:numFmt w:val="bullet"/>
      <w:lvlText w:val="•"/>
      <w:lvlJc w:val="left"/>
      <w:pPr>
        <w:tabs>
          <w:tab w:val="num" w:pos="5040"/>
        </w:tabs>
        <w:ind w:left="5040" w:hanging="360"/>
      </w:pPr>
      <w:rPr>
        <w:rFonts w:ascii="Arial" w:hAnsi="Arial" w:hint="default"/>
      </w:rPr>
    </w:lvl>
    <w:lvl w:ilvl="7" w:tplc="A9CA1FD0" w:tentative="1">
      <w:start w:val="1"/>
      <w:numFmt w:val="bullet"/>
      <w:lvlText w:val="•"/>
      <w:lvlJc w:val="left"/>
      <w:pPr>
        <w:tabs>
          <w:tab w:val="num" w:pos="5760"/>
        </w:tabs>
        <w:ind w:left="5760" w:hanging="360"/>
      </w:pPr>
      <w:rPr>
        <w:rFonts w:ascii="Arial" w:hAnsi="Arial" w:hint="default"/>
      </w:rPr>
    </w:lvl>
    <w:lvl w:ilvl="8" w:tplc="F29CD29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373034"/>
    <w:multiLevelType w:val="hybridMultilevel"/>
    <w:tmpl w:val="0FF4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952789"/>
    <w:multiLevelType w:val="hybridMultilevel"/>
    <w:tmpl w:val="DCA8D35C"/>
    <w:lvl w:ilvl="0" w:tplc="25825500">
      <w:start w:val="1"/>
      <w:numFmt w:val="bullet"/>
      <w:lvlText w:val="•"/>
      <w:lvlJc w:val="left"/>
      <w:pPr>
        <w:tabs>
          <w:tab w:val="num" w:pos="720"/>
        </w:tabs>
        <w:ind w:left="720" w:hanging="360"/>
      </w:pPr>
      <w:rPr>
        <w:rFonts w:ascii="Arial" w:hAnsi="Arial" w:hint="default"/>
      </w:rPr>
    </w:lvl>
    <w:lvl w:ilvl="1" w:tplc="4896176C">
      <w:start w:val="66"/>
      <w:numFmt w:val="bullet"/>
      <w:lvlText w:val="–"/>
      <w:lvlJc w:val="left"/>
      <w:pPr>
        <w:tabs>
          <w:tab w:val="num" w:pos="1440"/>
        </w:tabs>
        <w:ind w:left="1440" w:hanging="360"/>
      </w:pPr>
      <w:rPr>
        <w:rFonts w:ascii="Arial" w:hAnsi="Arial" w:hint="default"/>
      </w:rPr>
    </w:lvl>
    <w:lvl w:ilvl="2" w:tplc="0CAEBD8E" w:tentative="1">
      <w:start w:val="1"/>
      <w:numFmt w:val="bullet"/>
      <w:lvlText w:val="•"/>
      <w:lvlJc w:val="left"/>
      <w:pPr>
        <w:tabs>
          <w:tab w:val="num" w:pos="2160"/>
        </w:tabs>
        <w:ind w:left="2160" w:hanging="360"/>
      </w:pPr>
      <w:rPr>
        <w:rFonts w:ascii="Arial" w:hAnsi="Arial" w:hint="default"/>
      </w:rPr>
    </w:lvl>
    <w:lvl w:ilvl="3" w:tplc="A496C292" w:tentative="1">
      <w:start w:val="1"/>
      <w:numFmt w:val="bullet"/>
      <w:lvlText w:val="•"/>
      <w:lvlJc w:val="left"/>
      <w:pPr>
        <w:tabs>
          <w:tab w:val="num" w:pos="2880"/>
        </w:tabs>
        <w:ind w:left="2880" w:hanging="360"/>
      </w:pPr>
      <w:rPr>
        <w:rFonts w:ascii="Arial" w:hAnsi="Arial" w:hint="default"/>
      </w:rPr>
    </w:lvl>
    <w:lvl w:ilvl="4" w:tplc="E6A028E2" w:tentative="1">
      <w:start w:val="1"/>
      <w:numFmt w:val="bullet"/>
      <w:lvlText w:val="•"/>
      <w:lvlJc w:val="left"/>
      <w:pPr>
        <w:tabs>
          <w:tab w:val="num" w:pos="3600"/>
        </w:tabs>
        <w:ind w:left="3600" w:hanging="360"/>
      </w:pPr>
      <w:rPr>
        <w:rFonts w:ascii="Arial" w:hAnsi="Arial" w:hint="default"/>
      </w:rPr>
    </w:lvl>
    <w:lvl w:ilvl="5" w:tplc="DF288010" w:tentative="1">
      <w:start w:val="1"/>
      <w:numFmt w:val="bullet"/>
      <w:lvlText w:val="•"/>
      <w:lvlJc w:val="left"/>
      <w:pPr>
        <w:tabs>
          <w:tab w:val="num" w:pos="4320"/>
        </w:tabs>
        <w:ind w:left="4320" w:hanging="360"/>
      </w:pPr>
      <w:rPr>
        <w:rFonts w:ascii="Arial" w:hAnsi="Arial" w:hint="default"/>
      </w:rPr>
    </w:lvl>
    <w:lvl w:ilvl="6" w:tplc="783E888A" w:tentative="1">
      <w:start w:val="1"/>
      <w:numFmt w:val="bullet"/>
      <w:lvlText w:val="•"/>
      <w:lvlJc w:val="left"/>
      <w:pPr>
        <w:tabs>
          <w:tab w:val="num" w:pos="5040"/>
        </w:tabs>
        <w:ind w:left="5040" w:hanging="360"/>
      </w:pPr>
      <w:rPr>
        <w:rFonts w:ascii="Arial" w:hAnsi="Arial" w:hint="default"/>
      </w:rPr>
    </w:lvl>
    <w:lvl w:ilvl="7" w:tplc="88444238" w:tentative="1">
      <w:start w:val="1"/>
      <w:numFmt w:val="bullet"/>
      <w:lvlText w:val="•"/>
      <w:lvlJc w:val="left"/>
      <w:pPr>
        <w:tabs>
          <w:tab w:val="num" w:pos="5760"/>
        </w:tabs>
        <w:ind w:left="5760" w:hanging="360"/>
      </w:pPr>
      <w:rPr>
        <w:rFonts w:ascii="Arial" w:hAnsi="Arial" w:hint="default"/>
      </w:rPr>
    </w:lvl>
    <w:lvl w:ilvl="8" w:tplc="CB90DF4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15:restartNumberingAfterBreak="0">
    <w:nsid w:val="7EB776E1"/>
    <w:multiLevelType w:val="hybridMultilevel"/>
    <w:tmpl w:val="CE3C873A"/>
    <w:lvl w:ilvl="0" w:tplc="241CA832">
      <w:start w:val="1"/>
      <w:numFmt w:val="bullet"/>
      <w:lvlText w:val="•"/>
      <w:lvlJc w:val="left"/>
      <w:pPr>
        <w:tabs>
          <w:tab w:val="num" w:pos="720"/>
        </w:tabs>
        <w:ind w:left="720" w:hanging="360"/>
      </w:pPr>
      <w:rPr>
        <w:rFonts w:ascii="Arial" w:hAnsi="Arial" w:hint="default"/>
      </w:rPr>
    </w:lvl>
    <w:lvl w:ilvl="1" w:tplc="17625538">
      <w:numFmt w:val="bullet"/>
      <w:lvlText w:val="–"/>
      <w:lvlJc w:val="left"/>
      <w:pPr>
        <w:tabs>
          <w:tab w:val="num" w:pos="1440"/>
        </w:tabs>
        <w:ind w:left="1440" w:hanging="360"/>
      </w:pPr>
      <w:rPr>
        <w:rFonts w:ascii="Arial" w:hAnsi="Arial" w:hint="default"/>
      </w:rPr>
    </w:lvl>
    <w:lvl w:ilvl="2" w:tplc="B470A54C">
      <w:numFmt w:val="bullet"/>
      <w:lvlText w:val="•"/>
      <w:lvlJc w:val="left"/>
      <w:pPr>
        <w:tabs>
          <w:tab w:val="num" w:pos="2160"/>
        </w:tabs>
        <w:ind w:left="2160" w:hanging="360"/>
      </w:pPr>
      <w:rPr>
        <w:rFonts w:ascii="Arial" w:hAnsi="Arial" w:hint="default"/>
      </w:rPr>
    </w:lvl>
    <w:lvl w:ilvl="3" w:tplc="05E8DA36" w:tentative="1">
      <w:start w:val="1"/>
      <w:numFmt w:val="bullet"/>
      <w:lvlText w:val="•"/>
      <w:lvlJc w:val="left"/>
      <w:pPr>
        <w:tabs>
          <w:tab w:val="num" w:pos="2880"/>
        </w:tabs>
        <w:ind w:left="2880" w:hanging="360"/>
      </w:pPr>
      <w:rPr>
        <w:rFonts w:ascii="Arial" w:hAnsi="Arial" w:hint="default"/>
      </w:rPr>
    </w:lvl>
    <w:lvl w:ilvl="4" w:tplc="EDBAB102" w:tentative="1">
      <w:start w:val="1"/>
      <w:numFmt w:val="bullet"/>
      <w:lvlText w:val="•"/>
      <w:lvlJc w:val="left"/>
      <w:pPr>
        <w:tabs>
          <w:tab w:val="num" w:pos="3600"/>
        </w:tabs>
        <w:ind w:left="3600" w:hanging="360"/>
      </w:pPr>
      <w:rPr>
        <w:rFonts w:ascii="Arial" w:hAnsi="Arial" w:hint="default"/>
      </w:rPr>
    </w:lvl>
    <w:lvl w:ilvl="5" w:tplc="28826676" w:tentative="1">
      <w:start w:val="1"/>
      <w:numFmt w:val="bullet"/>
      <w:lvlText w:val="•"/>
      <w:lvlJc w:val="left"/>
      <w:pPr>
        <w:tabs>
          <w:tab w:val="num" w:pos="4320"/>
        </w:tabs>
        <w:ind w:left="4320" w:hanging="360"/>
      </w:pPr>
      <w:rPr>
        <w:rFonts w:ascii="Arial" w:hAnsi="Arial" w:hint="default"/>
      </w:rPr>
    </w:lvl>
    <w:lvl w:ilvl="6" w:tplc="456A546E" w:tentative="1">
      <w:start w:val="1"/>
      <w:numFmt w:val="bullet"/>
      <w:lvlText w:val="•"/>
      <w:lvlJc w:val="left"/>
      <w:pPr>
        <w:tabs>
          <w:tab w:val="num" w:pos="5040"/>
        </w:tabs>
        <w:ind w:left="5040" w:hanging="360"/>
      </w:pPr>
      <w:rPr>
        <w:rFonts w:ascii="Arial" w:hAnsi="Arial" w:hint="default"/>
      </w:rPr>
    </w:lvl>
    <w:lvl w:ilvl="7" w:tplc="93BAC594" w:tentative="1">
      <w:start w:val="1"/>
      <w:numFmt w:val="bullet"/>
      <w:lvlText w:val="•"/>
      <w:lvlJc w:val="left"/>
      <w:pPr>
        <w:tabs>
          <w:tab w:val="num" w:pos="5760"/>
        </w:tabs>
        <w:ind w:left="5760" w:hanging="360"/>
      </w:pPr>
      <w:rPr>
        <w:rFonts w:ascii="Arial" w:hAnsi="Arial" w:hint="default"/>
      </w:rPr>
    </w:lvl>
    <w:lvl w:ilvl="8" w:tplc="7C426F40"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40"/>
  </w:num>
  <w:num w:numId="3">
    <w:abstractNumId w:val="24"/>
  </w:num>
  <w:num w:numId="4">
    <w:abstractNumId w:val="42"/>
  </w:num>
  <w:num w:numId="5">
    <w:abstractNumId w:val="3"/>
  </w:num>
  <w:num w:numId="6">
    <w:abstractNumId w:val="2"/>
  </w:num>
  <w:num w:numId="7">
    <w:abstractNumId w:val="33"/>
  </w:num>
  <w:num w:numId="8">
    <w:abstractNumId w:val="46"/>
  </w:num>
  <w:num w:numId="9">
    <w:abstractNumId w:val="13"/>
  </w:num>
  <w:num w:numId="10">
    <w:abstractNumId w:val="14"/>
  </w:num>
  <w:num w:numId="11">
    <w:abstractNumId w:val="20"/>
  </w:num>
  <w:num w:numId="12">
    <w:abstractNumId w:val="11"/>
  </w:num>
  <w:num w:numId="13">
    <w:abstractNumId w:val="12"/>
  </w:num>
  <w:num w:numId="14">
    <w:abstractNumId w:val="23"/>
  </w:num>
  <w:num w:numId="15">
    <w:abstractNumId w:val="0"/>
  </w:num>
  <w:num w:numId="16">
    <w:abstractNumId w:val="43"/>
  </w:num>
  <w:num w:numId="17">
    <w:abstractNumId w:val="36"/>
  </w:num>
  <w:num w:numId="18">
    <w:abstractNumId w:val="31"/>
  </w:num>
  <w:num w:numId="19">
    <w:abstractNumId w:val="45"/>
  </w:num>
  <w:num w:numId="20">
    <w:abstractNumId w:val="29"/>
  </w:num>
  <w:num w:numId="21">
    <w:abstractNumId w:val="4"/>
  </w:num>
  <w:num w:numId="22">
    <w:abstractNumId w:val="7"/>
  </w:num>
  <w:num w:numId="23">
    <w:abstractNumId w:val="17"/>
  </w:num>
  <w:num w:numId="24">
    <w:abstractNumId w:val="38"/>
  </w:num>
  <w:num w:numId="25">
    <w:abstractNumId w:val="39"/>
  </w:num>
  <w:num w:numId="26">
    <w:abstractNumId w:val="10"/>
  </w:num>
  <w:num w:numId="27">
    <w:abstractNumId w:val="47"/>
  </w:num>
  <w:num w:numId="28">
    <w:abstractNumId w:val="32"/>
  </w:num>
  <w:num w:numId="29">
    <w:abstractNumId w:val="28"/>
  </w:num>
  <w:num w:numId="30">
    <w:abstractNumId w:val="34"/>
  </w:num>
  <w:num w:numId="31">
    <w:abstractNumId w:val="26"/>
  </w:num>
  <w:num w:numId="32">
    <w:abstractNumId w:val="9"/>
  </w:num>
  <w:num w:numId="33">
    <w:abstractNumId w:val="19"/>
  </w:num>
  <w:num w:numId="34">
    <w:abstractNumId w:val="16"/>
  </w:num>
  <w:num w:numId="35">
    <w:abstractNumId w:val="6"/>
  </w:num>
  <w:num w:numId="36">
    <w:abstractNumId w:val="8"/>
  </w:num>
  <w:num w:numId="37">
    <w:abstractNumId w:val="30"/>
  </w:num>
  <w:num w:numId="38">
    <w:abstractNumId w:val="25"/>
  </w:num>
  <w:num w:numId="39">
    <w:abstractNumId w:val="44"/>
  </w:num>
  <w:num w:numId="40">
    <w:abstractNumId w:val="27"/>
  </w:num>
  <w:num w:numId="41">
    <w:abstractNumId w:val="37"/>
  </w:num>
  <w:num w:numId="42">
    <w:abstractNumId w:val="18"/>
  </w:num>
  <w:num w:numId="43">
    <w:abstractNumId w:val="1"/>
  </w:num>
  <w:num w:numId="44">
    <w:abstractNumId w:val="15"/>
  </w:num>
  <w:num w:numId="45">
    <w:abstractNumId w:val="41"/>
  </w:num>
  <w:num w:numId="46">
    <w:abstractNumId w:val="22"/>
  </w:num>
  <w:num w:numId="47">
    <w:abstractNumId w:val="21"/>
  </w:num>
  <w:num w:numId="4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6B"/>
    <w:rsid w:val="00000F88"/>
    <w:rsid w:val="0000162C"/>
    <w:rsid w:val="00001783"/>
    <w:rsid w:val="0000199E"/>
    <w:rsid w:val="00001E20"/>
    <w:rsid w:val="00002245"/>
    <w:rsid w:val="00002260"/>
    <w:rsid w:val="00002392"/>
    <w:rsid w:val="0000280B"/>
    <w:rsid w:val="000028BD"/>
    <w:rsid w:val="00002964"/>
    <w:rsid w:val="00002FC2"/>
    <w:rsid w:val="00003437"/>
    <w:rsid w:val="00003938"/>
    <w:rsid w:val="00003983"/>
    <w:rsid w:val="00003E24"/>
    <w:rsid w:val="00004ADA"/>
    <w:rsid w:val="00004C31"/>
    <w:rsid w:val="00004F66"/>
    <w:rsid w:val="00005F34"/>
    <w:rsid w:val="000065E7"/>
    <w:rsid w:val="00006F6E"/>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157"/>
    <w:rsid w:val="0001535F"/>
    <w:rsid w:val="00015651"/>
    <w:rsid w:val="00015A4B"/>
    <w:rsid w:val="00015AEA"/>
    <w:rsid w:val="00015B29"/>
    <w:rsid w:val="00015F77"/>
    <w:rsid w:val="00016016"/>
    <w:rsid w:val="000160A9"/>
    <w:rsid w:val="00016AF9"/>
    <w:rsid w:val="00017EDA"/>
    <w:rsid w:val="00020401"/>
    <w:rsid w:val="00020678"/>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B22"/>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2E59"/>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57D83"/>
    <w:rsid w:val="00057FCE"/>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DA"/>
    <w:rsid w:val="00066FF1"/>
    <w:rsid w:val="00067353"/>
    <w:rsid w:val="00067520"/>
    <w:rsid w:val="00070917"/>
    <w:rsid w:val="00070B20"/>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1C0"/>
    <w:rsid w:val="00077898"/>
    <w:rsid w:val="000778E0"/>
    <w:rsid w:val="00077EA6"/>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57D"/>
    <w:rsid w:val="00087858"/>
    <w:rsid w:val="00090073"/>
    <w:rsid w:val="0009032A"/>
    <w:rsid w:val="00090ED4"/>
    <w:rsid w:val="000917DB"/>
    <w:rsid w:val="00091F15"/>
    <w:rsid w:val="00091F51"/>
    <w:rsid w:val="0009343C"/>
    <w:rsid w:val="000934B5"/>
    <w:rsid w:val="00093B47"/>
    <w:rsid w:val="000942A1"/>
    <w:rsid w:val="00094A5F"/>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354"/>
    <w:rsid w:val="000B48B6"/>
    <w:rsid w:val="000B5100"/>
    <w:rsid w:val="000B53BB"/>
    <w:rsid w:val="000B5697"/>
    <w:rsid w:val="000B5AF6"/>
    <w:rsid w:val="000B6082"/>
    <w:rsid w:val="000B616A"/>
    <w:rsid w:val="000B6915"/>
    <w:rsid w:val="000B6B25"/>
    <w:rsid w:val="000B6EF3"/>
    <w:rsid w:val="000B7849"/>
    <w:rsid w:val="000C00EA"/>
    <w:rsid w:val="000C011A"/>
    <w:rsid w:val="000C015C"/>
    <w:rsid w:val="000C053D"/>
    <w:rsid w:val="000C071F"/>
    <w:rsid w:val="000C0A3C"/>
    <w:rsid w:val="000C0C04"/>
    <w:rsid w:val="000C0C49"/>
    <w:rsid w:val="000C197E"/>
    <w:rsid w:val="000C265B"/>
    <w:rsid w:val="000C28E3"/>
    <w:rsid w:val="000C2D07"/>
    <w:rsid w:val="000C346F"/>
    <w:rsid w:val="000C3D8B"/>
    <w:rsid w:val="000C3DBB"/>
    <w:rsid w:val="000C45FD"/>
    <w:rsid w:val="000C5109"/>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357"/>
    <w:rsid w:val="000D6626"/>
    <w:rsid w:val="000D6D54"/>
    <w:rsid w:val="000D6FFB"/>
    <w:rsid w:val="000D7412"/>
    <w:rsid w:val="000D7D65"/>
    <w:rsid w:val="000E0C7D"/>
    <w:rsid w:val="000E14B3"/>
    <w:rsid w:val="000E166B"/>
    <w:rsid w:val="000E1BB5"/>
    <w:rsid w:val="000E2633"/>
    <w:rsid w:val="000E27CF"/>
    <w:rsid w:val="000E3216"/>
    <w:rsid w:val="000E3D57"/>
    <w:rsid w:val="000E3E67"/>
    <w:rsid w:val="000E448C"/>
    <w:rsid w:val="000E4D00"/>
    <w:rsid w:val="000E4FDA"/>
    <w:rsid w:val="000E524B"/>
    <w:rsid w:val="000E548D"/>
    <w:rsid w:val="000E5BD3"/>
    <w:rsid w:val="000E6E5C"/>
    <w:rsid w:val="000E706C"/>
    <w:rsid w:val="000E7AFA"/>
    <w:rsid w:val="000F061E"/>
    <w:rsid w:val="000F0E8B"/>
    <w:rsid w:val="000F1031"/>
    <w:rsid w:val="000F1ADB"/>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0AA"/>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066"/>
    <w:rsid w:val="0012222B"/>
    <w:rsid w:val="001224A0"/>
    <w:rsid w:val="001228AF"/>
    <w:rsid w:val="00123511"/>
    <w:rsid w:val="00123948"/>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96C"/>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2ED"/>
    <w:rsid w:val="00185969"/>
    <w:rsid w:val="00186AD6"/>
    <w:rsid w:val="00186F4F"/>
    <w:rsid w:val="00186F8A"/>
    <w:rsid w:val="00187BB1"/>
    <w:rsid w:val="001909E0"/>
    <w:rsid w:val="00190C0B"/>
    <w:rsid w:val="00190D94"/>
    <w:rsid w:val="001915F9"/>
    <w:rsid w:val="0019188E"/>
    <w:rsid w:val="00191D28"/>
    <w:rsid w:val="001921BB"/>
    <w:rsid w:val="00193934"/>
    <w:rsid w:val="001942DB"/>
    <w:rsid w:val="0019461B"/>
    <w:rsid w:val="00194B45"/>
    <w:rsid w:val="0019597A"/>
    <w:rsid w:val="00195BE2"/>
    <w:rsid w:val="00195E63"/>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732"/>
    <w:rsid w:val="001D0853"/>
    <w:rsid w:val="001D1A64"/>
    <w:rsid w:val="001D202B"/>
    <w:rsid w:val="001D23C2"/>
    <w:rsid w:val="001D241B"/>
    <w:rsid w:val="001D2ABA"/>
    <w:rsid w:val="001D2C8A"/>
    <w:rsid w:val="001D33D2"/>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BF2"/>
    <w:rsid w:val="001F7D48"/>
    <w:rsid w:val="001F7E57"/>
    <w:rsid w:val="0020044D"/>
    <w:rsid w:val="0020051C"/>
    <w:rsid w:val="00200DBD"/>
    <w:rsid w:val="00200FC8"/>
    <w:rsid w:val="002027D9"/>
    <w:rsid w:val="00202B08"/>
    <w:rsid w:val="00202BC3"/>
    <w:rsid w:val="00203389"/>
    <w:rsid w:val="00203804"/>
    <w:rsid w:val="002042F0"/>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6C3"/>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640"/>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266"/>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406"/>
    <w:rsid w:val="002B5565"/>
    <w:rsid w:val="002B5808"/>
    <w:rsid w:val="002B5C72"/>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F53"/>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450"/>
    <w:rsid w:val="002F27B3"/>
    <w:rsid w:val="002F304A"/>
    <w:rsid w:val="002F3203"/>
    <w:rsid w:val="002F3323"/>
    <w:rsid w:val="002F366D"/>
    <w:rsid w:val="002F3AB4"/>
    <w:rsid w:val="002F41F9"/>
    <w:rsid w:val="002F462D"/>
    <w:rsid w:val="002F4AC9"/>
    <w:rsid w:val="002F4C8F"/>
    <w:rsid w:val="002F54FD"/>
    <w:rsid w:val="002F64BB"/>
    <w:rsid w:val="002F6AAA"/>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96D"/>
    <w:rsid w:val="003250C8"/>
    <w:rsid w:val="003258BB"/>
    <w:rsid w:val="003273C6"/>
    <w:rsid w:val="00327A6E"/>
    <w:rsid w:val="003300BD"/>
    <w:rsid w:val="00330795"/>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37A0D"/>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9A"/>
    <w:rsid w:val="003447A5"/>
    <w:rsid w:val="00345022"/>
    <w:rsid w:val="00345F76"/>
    <w:rsid w:val="00346539"/>
    <w:rsid w:val="0034688E"/>
    <w:rsid w:val="00346A2E"/>
    <w:rsid w:val="00346B6E"/>
    <w:rsid w:val="00347857"/>
    <w:rsid w:val="0034787E"/>
    <w:rsid w:val="00347AA0"/>
    <w:rsid w:val="00347E65"/>
    <w:rsid w:val="003503D8"/>
    <w:rsid w:val="00350908"/>
    <w:rsid w:val="0035090A"/>
    <w:rsid w:val="0035096E"/>
    <w:rsid w:val="00350ADD"/>
    <w:rsid w:val="00350B34"/>
    <w:rsid w:val="00350DA8"/>
    <w:rsid w:val="00351073"/>
    <w:rsid w:val="003511B6"/>
    <w:rsid w:val="003512C6"/>
    <w:rsid w:val="00351AFC"/>
    <w:rsid w:val="00352096"/>
    <w:rsid w:val="003522B4"/>
    <w:rsid w:val="00352D21"/>
    <w:rsid w:val="003530AE"/>
    <w:rsid w:val="003533A1"/>
    <w:rsid w:val="00353440"/>
    <w:rsid w:val="003539D6"/>
    <w:rsid w:val="00353A43"/>
    <w:rsid w:val="00353A4D"/>
    <w:rsid w:val="00353A6B"/>
    <w:rsid w:val="00353A6C"/>
    <w:rsid w:val="00354C8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0D6"/>
    <w:rsid w:val="00365B13"/>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225"/>
    <w:rsid w:val="00382BF6"/>
    <w:rsid w:val="00383AF2"/>
    <w:rsid w:val="00384091"/>
    <w:rsid w:val="00384126"/>
    <w:rsid w:val="0038483B"/>
    <w:rsid w:val="00384D39"/>
    <w:rsid w:val="00384F0A"/>
    <w:rsid w:val="003850E6"/>
    <w:rsid w:val="00385512"/>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C68"/>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E65"/>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0"/>
    <w:rsid w:val="003D053B"/>
    <w:rsid w:val="003D24D5"/>
    <w:rsid w:val="003D24F2"/>
    <w:rsid w:val="003D36EA"/>
    <w:rsid w:val="003D3B25"/>
    <w:rsid w:val="003D3E24"/>
    <w:rsid w:val="003D3E60"/>
    <w:rsid w:val="003D402B"/>
    <w:rsid w:val="003D43A7"/>
    <w:rsid w:val="003D4A58"/>
    <w:rsid w:val="003D4B56"/>
    <w:rsid w:val="003D55B1"/>
    <w:rsid w:val="003D6825"/>
    <w:rsid w:val="003D69EB"/>
    <w:rsid w:val="003D6BC6"/>
    <w:rsid w:val="003D780C"/>
    <w:rsid w:val="003D7EDC"/>
    <w:rsid w:val="003E051E"/>
    <w:rsid w:val="003E08CC"/>
    <w:rsid w:val="003E0C15"/>
    <w:rsid w:val="003E0D12"/>
    <w:rsid w:val="003E0F6D"/>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3E0"/>
    <w:rsid w:val="004034B1"/>
    <w:rsid w:val="00403BE3"/>
    <w:rsid w:val="00403D9F"/>
    <w:rsid w:val="00403DA3"/>
    <w:rsid w:val="00404104"/>
    <w:rsid w:val="00404532"/>
    <w:rsid w:val="004046A7"/>
    <w:rsid w:val="0040471B"/>
    <w:rsid w:val="00404EFB"/>
    <w:rsid w:val="0040535C"/>
    <w:rsid w:val="004053E4"/>
    <w:rsid w:val="00405A02"/>
    <w:rsid w:val="00406A18"/>
    <w:rsid w:val="00406A6B"/>
    <w:rsid w:val="004071BE"/>
    <w:rsid w:val="00407323"/>
    <w:rsid w:val="0040762A"/>
    <w:rsid w:val="00407CC5"/>
    <w:rsid w:val="00407D98"/>
    <w:rsid w:val="0041011D"/>
    <w:rsid w:val="0041147C"/>
    <w:rsid w:val="00411630"/>
    <w:rsid w:val="00411677"/>
    <w:rsid w:val="0041206D"/>
    <w:rsid w:val="00412505"/>
    <w:rsid w:val="00412CFA"/>
    <w:rsid w:val="00412DD3"/>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1DC3"/>
    <w:rsid w:val="004220D1"/>
    <w:rsid w:val="0042232E"/>
    <w:rsid w:val="004224A8"/>
    <w:rsid w:val="00422D22"/>
    <w:rsid w:val="00423423"/>
    <w:rsid w:val="004237EC"/>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61A"/>
    <w:rsid w:val="00430959"/>
    <w:rsid w:val="00430A9D"/>
    <w:rsid w:val="00430AFC"/>
    <w:rsid w:val="00430B5E"/>
    <w:rsid w:val="00430FB5"/>
    <w:rsid w:val="0043148E"/>
    <w:rsid w:val="00431E51"/>
    <w:rsid w:val="00432110"/>
    <w:rsid w:val="00432872"/>
    <w:rsid w:val="00432924"/>
    <w:rsid w:val="00432AF8"/>
    <w:rsid w:val="00432BA6"/>
    <w:rsid w:val="00432D09"/>
    <w:rsid w:val="004333F5"/>
    <w:rsid w:val="00433490"/>
    <w:rsid w:val="0043367C"/>
    <w:rsid w:val="0043377B"/>
    <w:rsid w:val="00433C7B"/>
    <w:rsid w:val="00434B64"/>
    <w:rsid w:val="00435596"/>
    <w:rsid w:val="004355DA"/>
    <w:rsid w:val="00435796"/>
    <w:rsid w:val="004357B9"/>
    <w:rsid w:val="0043615B"/>
    <w:rsid w:val="00436950"/>
    <w:rsid w:val="00436B37"/>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B9C"/>
    <w:rsid w:val="00445CA4"/>
    <w:rsid w:val="00445FF7"/>
    <w:rsid w:val="00446C4B"/>
    <w:rsid w:val="004471AF"/>
    <w:rsid w:val="004472DA"/>
    <w:rsid w:val="00447371"/>
    <w:rsid w:val="0044761A"/>
    <w:rsid w:val="0044799B"/>
    <w:rsid w:val="00447D98"/>
    <w:rsid w:val="00447F06"/>
    <w:rsid w:val="004507FB"/>
    <w:rsid w:val="0045090F"/>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58B"/>
    <w:rsid w:val="004629DD"/>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3D4"/>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390"/>
    <w:rsid w:val="00484452"/>
    <w:rsid w:val="004845F8"/>
    <w:rsid w:val="00486BFC"/>
    <w:rsid w:val="00487291"/>
    <w:rsid w:val="00487495"/>
    <w:rsid w:val="00487E07"/>
    <w:rsid w:val="00490B88"/>
    <w:rsid w:val="00490BE2"/>
    <w:rsid w:val="00491695"/>
    <w:rsid w:val="004918A2"/>
    <w:rsid w:val="00492CF8"/>
    <w:rsid w:val="004931CE"/>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7CA"/>
    <w:rsid w:val="004A3926"/>
    <w:rsid w:val="004A3EA4"/>
    <w:rsid w:val="004A438D"/>
    <w:rsid w:val="004A45F3"/>
    <w:rsid w:val="004A4EE7"/>
    <w:rsid w:val="004A62A0"/>
    <w:rsid w:val="004A6EA7"/>
    <w:rsid w:val="004A6EDD"/>
    <w:rsid w:val="004A7241"/>
    <w:rsid w:val="004A7F28"/>
    <w:rsid w:val="004B0318"/>
    <w:rsid w:val="004B078A"/>
    <w:rsid w:val="004B07B8"/>
    <w:rsid w:val="004B116F"/>
    <w:rsid w:val="004B15CB"/>
    <w:rsid w:val="004B18F6"/>
    <w:rsid w:val="004B1A8D"/>
    <w:rsid w:val="004B1A98"/>
    <w:rsid w:val="004B1C58"/>
    <w:rsid w:val="004B225B"/>
    <w:rsid w:val="004B36B5"/>
    <w:rsid w:val="004B39AB"/>
    <w:rsid w:val="004B3D07"/>
    <w:rsid w:val="004B41DA"/>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A91"/>
    <w:rsid w:val="004C34FA"/>
    <w:rsid w:val="004C3558"/>
    <w:rsid w:val="004C3A13"/>
    <w:rsid w:val="004C3F4B"/>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5B0"/>
    <w:rsid w:val="004F2ADF"/>
    <w:rsid w:val="004F3489"/>
    <w:rsid w:val="004F3573"/>
    <w:rsid w:val="004F4ED7"/>
    <w:rsid w:val="004F53B8"/>
    <w:rsid w:val="004F5835"/>
    <w:rsid w:val="004F5B88"/>
    <w:rsid w:val="004F5C7E"/>
    <w:rsid w:val="004F64EC"/>
    <w:rsid w:val="004F72FD"/>
    <w:rsid w:val="004F76E2"/>
    <w:rsid w:val="004F7890"/>
    <w:rsid w:val="00500815"/>
    <w:rsid w:val="005011C4"/>
    <w:rsid w:val="00501B1E"/>
    <w:rsid w:val="00502410"/>
    <w:rsid w:val="00503196"/>
    <w:rsid w:val="005032CB"/>
    <w:rsid w:val="005036E5"/>
    <w:rsid w:val="00503BB1"/>
    <w:rsid w:val="00503D36"/>
    <w:rsid w:val="00503DBD"/>
    <w:rsid w:val="00503EDB"/>
    <w:rsid w:val="005048AB"/>
    <w:rsid w:val="00504BB0"/>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AB1"/>
    <w:rsid w:val="00537CBB"/>
    <w:rsid w:val="00540BBE"/>
    <w:rsid w:val="00541403"/>
    <w:rsid w:val="005416D3"/>
    <w:rsid w:val="0054239D"/>
    <w:rsid w:val="005423C4"/>
    <w:rsid w:val="0054246B"/>
    <w:rsid w:val="005424D2"/>
    <w:rsid w:val="00542BBF"/>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A46"/>
    <w:rsid w:val="00561D34"/>
    <w:rsid w:val="00561FCF"/>
    <w:rsid w:val="00562153"/>
    <w:rsid w:val="005626D9"/>
    <w:rsid w:val="00562791"/>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1285"/>
    <w:rsid w:val="00581AFC"/>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C74E1"/>
    <w:rsid w:val="005D0100"/>
    <w:rsid w:val="005D05E3"/>
    <w:rsid w:val="005D0890"/>
    <w:rsid w:val="005D100E"/>
    <w:rsid w:val="005D10BA"/>
    <w:rsid w:val="005D1447"/>
    <w:rsid w:val="005D22A1"/>
    <w:rsid w:val="005D2387"/>
    <w:rsid w:val="005D353F"/>
    <w:rsid w:val="005D36FD"/>
    <w:rsid w:val="005D38B6"/>
    <w:rsid w:val="005D39A4"/>
    <w:rsid w:val="005D3B3E"/>
    <w:rsid w:val="005D3F16"/>
    <w:rsid w:val="005D4892"/>
    <w:rsid w:val="005D5435"/>
    <w:rsid w:val="005D62A1"/>
    <w:rsid w:val="005D6843"/>
    <w:rsid w:val="005D6AE3"/>
    <w:rsid w:val="005D6EA5"/>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805"/>
    <w:rsid w:val="005E5A6D"/>
    <w:rsid w:val="005E6405"/>
    <w:rsid w:val="005E65D7"/>
    <w:rsid w:val="005E672F"/>
    <w:rsid w:val="005E73FA"/>
    <w:rsid w:val="005E73FB"/>
    <w:rsid w:val="005E7408"/>
    <w:rsid w:val="005E7755"/>
    <w:rsid w:val="005E7B66"/>
    <w:rsid w:val="005E7CB4"/>
    <w:rsid w:val="005F0524"/>
    <w:rsid w:val="005F055D"/>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170"/>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D5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75E"/>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23D"/>
    <w:rsid w:val="00656593"/>
    <w:rsid w:val="0065696A"/>
    <w:rsid w:val="00656E1E"/>
    <w:rsid w:val="00656E9F"/>
    <w:rsid w:val="006574B9"/>
    <w:rsid w:val="006574DD"/>
    <w:rsid w:val="006578CE"/>
    <w:rsid w:val="00657F49"/>
    <w:rsid w:val="0066005F"/>
    <w:rsid w:val="006612D1"/>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0F"/>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817"/>
    <w:rsid w:val="0067791A"/>
    <w:rsid w:val="00677925"/>
    <w:rsid w:val="00680725"/>
    <w:rsid w:val="00680DE0"/>
    <w:rsid w:val="00681C67"/>
    <w:rsid w:val="00681DFF"/>
    <w:rsid w:val="006821A0"/>
    <w:rsid w:val="006826FC"/>
    <w:rsid w:val="0068272C"/>
    <w:rsid w:val="00682871"/>
    <w:rsid w:val="006828EC"/>
    <w:rsid w:val="00682E8A"/>
    <w:rsid w:val="00683015"/>
    <w:rsid w:val="00683C73"/>
    <w:rsid w:val="006840BB"/>
    <w:rsid w:val="006844CD"/>
    <w:rsid w:val="00684D22"/>
    <w:rsid w:val="00685557"/>
    <w:rsid w:val="00686331"/>
    <w:rsid w:val="00686365"/>
    <w:rsid w:val="0068651A"/>
    <w:rsid w:val="00686852"/>
    <w:rsid w:val="0068693D"/>
    <w:rsid w:val="00687331"/>
    <w:rsid w:val="0068771B"/>
    <w:rsid w:val="00690307"/>
    <w:rsid w:val="006904DB"/>
    <w:rsid w:val="00690BD0"/>
    <w:rsid w:val="00690DE7"/>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690"/>
    <w:rsid w:val="006A6C06"/>
    <w:rsid w:val="006A6E95"/>
    <w:rsid w:val="006A746E"/>
    <w:rsid w:val="006A7816"/>
    <w:rsid w:val="006A7854"/>
    <w:rsid w:val="006A7FDB"/>
    <w:rsid w:val="006B04B6"/>
    <w:rsid w:val="006B0634"/>
    <w:rsid w:val="006B1197"/>
    <w:rsid w:val="006B22DE"/>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266"/>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6EFA"/>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4E"/>
    <w:rsid w:val="006F5F5A"/>
    <w:rsid w:val="006F61C2"/>
    <w:rsid w:val="006F6552"/>
    <w:rsid w:val="006F679B"/>
    <w:rsid w:val="006F6DE5"/>
    <w:rsid w:val="006F745B"/>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11C"/>
    <w:rsid w:val="007023A5"/>
    <w:rsid w:val="007032C9"/>
    <w:rsid w:val="00703723"/>
    <w:rsid w:val="00703802"/>
    <w:rsid w:val="00703976"/>
    <w:rsid w:val="00703E17"/>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028"/>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271"/>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3FC9"/>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86E"/>
    <w:rsid w:val="007A7FF4"/>
    <w:rsid w:val="007B04E8"/>
    <w:rsid w:val="007B0F99"/>
    <w:rsid w:val="007B18C4"/>
    <w:rsid w:val="007B228E"/>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8AC"/>
    <w:rsid w:val="007D5CB8"/>
    <w:rsid w:val="007D5D3E"/>
    <w:rsid w:val="007D689B"/>
    <w:rsid w:val="007D6DFF"/>
    <w:rsid w:val="007D711D"/>
    <w:rsid w:val="007D7ABB"/>
    <w:rsid w:val="007E0590"/>
    <w:rsid w:val="007E09EE"/>
    <w:rsid w:val="007E0A26"/>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E7F1D"/>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E87"/>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93F"/>
    <w:rsid w:val="00817D78"/>
    <w:rsid w:val="00817F48"/>
    <w:rsid w:val="008203BE"/>
    <w:rsid w:val="008204CD"/>
    <w:rsid w:val="008207F1"/>
    <w:rsid w:val="00820882"/>
    <w:rsid w:val="008213D7"/>
    <w:rsid w:val="00821449"/>
    <w:rsid w:val="00821698"/>
    <w:rsid w:val="008218C3"/>
    <w:rsid w:val="00821A4D"/>
    <w:rsid w:val="00822056"/>
    <w:rsid w:val="008223C7"/>
    <w:rsid w:val="00822FCB"/>
    <w:rsid w:val="00823109"/>
    <w:rsid w:val="00823639"/>
    <w:rsid w:val="0082369F"/>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46D"/>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40"/>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A46"/>
    <w:rsid w:val="00860B57"/>
    <w:rsid w:val="008613FA"/>
    <w:rsid w:val="008614A4"/>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B2"/>
    <w:rsid w:val="0087712E"/>
    <w:rsid w:val="008815D1"/>
    <w:rsid w:val="0088190E"/>
    <w:rsid w:val="00881920"/>
    <w:rsid w:val="00881A9A"/>
    <w:rsid w:val="00881C68"/>
    <w:rsid w:val="008823AA"/>
    <w:rsid w:val="00882419"/>
    <w:rsid w:val="00882EC6"/>
    <w:rsid w:val="00883481"/>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7F2"/>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54C4"/>
    <w:rsid w:val="008A6920"/>
    <w:rsid w:val="008A7C6D"/>
    <w:rsid w:val="008B042F"/>
    <w:rsid w:val="008B06B4"/>
    <w:rsid w:val="008B0A66"/>
    <w:rsid w:val="008B0F94"/>
    <w:rsid w:val="008B2555"/>
    <w:rsid w:val="008B26FB"/>
    <w:rsid w:val="008B2933"/>
    <w:rsid w:val="008B2E89"/>
    <w:rsid w:val="008B3A0A"/>
    <w:rsid w:val="008B45E7"/>
    <w:rsid w:val="008B471E"/>
    <w:rsid w:val="008B4FAE"/>
    <w:rsid w:val="008B5290"/>
    <w:rsid w:val="008B55FA"/>
    <w:rsid w:val="008B5FA1"/>
    <w:rsid w:val="008B60A7"/>
    <w:rsid w:val="008B6D94"/>
    <w:rsid w:val="008B6FEB"/>
    <w:rsid w:val="008B77B0"/>
    <w:rsid w:val="008C09EB"/>
    <w:rsid w:val="008C0B72"/>
    <w:rsid w:val="008C15E1"/>
    <w:rsid w:val="008C178D"/>
    <w:rsid w:val="008C1912"/>
    <w:rsid w:val="008C2186"/>
    <w:rsid w:val="008C22E1"/>
    <w:rsid w:val="008C24DA"/>
    <w:rsid w:val="008C2CF1"/>
    <w:rsid w:val="008C40F0"/>
    <w:rsid w:val="008C410A"/>
    <w:rsid w:val="008C5978"/>
    <w:rsid w:val="008C6516"/>
    <w:rsid w:val="008C66A0"/>
    <w:rsid w:val="008C715E"/>
    <w:rsid w:val="008C7185"/>
    <w:rsid w:val="008C7281"/>
    <w:rsid w:val="008D0DAD"/>
    <w:rsid w:val="008D1338"/>
    <w:rsid w:val="008D1B7C"/>
    <w:rsid w:val="008D1BF1"/>
    <w:rsid w:val="008D1CB3"/>
    <w:rsid w:val="008D267A"/>
    <w:rsid w:val="008D26DA"/>
    <w:rsid w:val="008D2BEA"/>
    <w:rsid w:val="008D33D5"/>
    <w:rsid w:val="008D3529"/>
    <w:rsid w:val="008D39F4"/>
    <w:rsid w:val="008D3B09"/>
    <w:rsid w:val="008D40FE"/>
    <w:rsid w:val="008D4565"/>
    <w:rsid w:val="008D47CB"/>
    <w:rsid w:val="008D4EC0"/>
    <w:rsid w:val="008D4FB9"/>
    <w:rsid w:val="008D5331"/>
    <w:rsid w:val="008D546E"/>
    <w:rsid w:val="008D5D4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954"/>
    <w:rsid w:val="008E6EDB"/>
    <w:rsid w:val="008E75C0"/>
    <w:rsid w:val="008E7FD7"/>
    <w:rsid w:val="008F0075"/>
    <w:rsid w:val="008F0734"/>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14E"/>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1C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3C4"/>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3C2"/>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4B"/>
    <w:rsid w:val="009B52DA"/>
    <w:rsid w:val="009B5455"/>
    <w:rsid w:val="009B54D7"/>
    <w:rsid w:val="009B5510"/>
    <w:rsid w:val="009B5530"/>
    <w:rsid w:val="009B59A9"/>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5D99"/>
    <w:rsid w:val="009D6311"/>
    <w:rsid w:val="009D6405"/>
    <w:rsid w:val="009D6408"/>
    <w:rsid w:val="009D65E8"/>
    <w:rsid w:val="009D6641"/>
    <w:rsid w:val="009D66B7"/>
    <w:rsid w:val="009D66F4"/>
    <w:rsid w:val="009D6F1C"/>
    <w:rsid w:val="009E00D3"/>
    <w:rsid w:val="009E035C"/>
    <w:rsid w:val="009E05D4"/>
    <w:rsid w:val="009E0941"/>
    <w:rsid w:val="009E0D84"/>
    <w:rsid w:val="009E128E"/>
    <w:rsid w:val="009E13B0"/>
    <w:rsid w:val="009E1441"/>
    <w:rsid w:val="009E19CB"/>
    <w:rsid w:val="009E1AE6"/>
    <w:rsid w:val="009E1D29"/>
    <w:rsid w:val="009E1F03"/>
    <w:rsid w:val="009E22D2"/>
    <w:rsid w:val="009E254A"/>
    <w:rsid w:val="009E2676"/>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08C"/>
    <w:rsid w:val="00A01F46"/>
    <w:rsid w:val="00A02274"/>
    <w:rsid w:val="00A02837"/>
    <w:rsid w:val="00A036BA"/>
    <w:rsid w:val="00A03C77"/>
    <w:rsid w:val="00A0403A"/>
    <w:rsid w:val="00A040AC"/>
    <w:rsid w:val="00A043E3"/>
    <w:rsid w:val="00A04A3D"/>
    <w:rsid w:val="00A0574A"/>
    <w:rsid w:val="00A05C6C"/>
    <w:rsid w:val="00A05FC1"/>
    <w:rsid w:val="00A0640D"/>
    <w:rsid w:val="00A06B2E"/>
    <w:rsid w:val="00A078AA"/>
    <w:rsid w:val="00A07C3C"/>
    <w:rsid w:val="00A10156"/>
    <w:rsid w:val="00A10A6D"/>
    <w:rsid w:val="00A10CB1"/>
    <w:rsid w:val="00A111E1"/>
    <w:rsid w:val="00A133CC"/>
    <w:rsid w:val="00A138C9"/>
    <w:rsid w:val="00A13DCB"/>
    <w:rsid w:val="00A13EC0"/>
    <w:rsid w:val="00A15067"/>
    <w:rsid w:val="00A155CB"/>
    <w:rsid w:val="00A16296"/>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4FB5"/>
    <w:rsid w:val="00A25008"/>
    <w:rsid w:val="00A25136"/>
    <w:rsid w:val="00A25A80"/>
    <w:rsid w:val="00A25ABC"/>
    <w:rsid w:val="00A25F05"/>
    <w:rsid w:val="00A26040"/>
    <w:rsid w:val="00A262BF"/>
    <w:rsid w:val="00A2633F"/>
    <w:rsid w:val="00A26A2B"/>
    <w:rsid w:val="00A2793E"/>
    <w:rsid w:val="00A27B25"/>
    <w:rsid w:val="00A27EBA"/>
    <w:rsid w:val="00A27F75"/>
    <w:rsid w:val="00A305EE"/>
    <w:rsid w:val="00A30843"/>
    <w:rsid w:val="00A30AD2"/>
    <w:rsid w:val="00A30EB9"/>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553"/>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0A9"/>
    <w:rsid w:val="00A5026F"/>
    <w:rsid w:val="00A50461"/>
    <w:rsid w:val="00A50AC8"/>
    <w:rsid w:val="00A50CD6"/>
    <w:rsid w:val="00A52E06"/>
    <w:rsid w:val="00A539BC"/>
    <w:rsid w:val="00A53AFE"/>
    <w:rsid w:val="00A54DED"/>
    <w:rsid w:val="00A5525C"/>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3C3B"/>
    <w:rsid w:val="00A73C6F"/>
    <w:rsid w:val="00A7441E"/>
    <w:rsid w:val="00A74499"/>
    <w:rsid w:val="00A75457"/>
    <w:rsid w:val="00A755DE"/>
    <w:rsid w:val="00A75AA8"/>
    <w:rsid w:val="00A760A3"/>
    <w:rsid w:val="00A76587"/>
    <w:rsid w:val="00A768E6"/>
    <w:rsid w:val="00A76A6A"/>
    <w:rsid w:val="00A771C1"/>
    <w:rsid w:val="00A7745E"/>
    <w:rsid w:val="00A77907"/>
    <w:rsid w:val="00A80395"/>
    <w:rsid w:val="00A8046C"/>
    <w:rsid w:val="00A807C1"/>
    <w:rsid w:val="00A808E7"/>
    <w:rsid w:val="00A80B36"/>
    <w:rsid w:val="00A80DD0"/>
    <w:rsid w:val="00A81AD8"/>
    <w:rsid w:val="00A82078"/>
    <w:rsid w:val="00A82317"/>
    <w:rsid w:val="00A8293D"/>
    <w:rsid w:val="00A83337"/>
    <w:rsid w:val="00A83BE5"/>
    <w:rsid w:val="00A83CAE"/>
    <w:rsid w:val="00A83F92"/>
    <w:rsid w:val="00A842E9"/>
    <w:rsid w:val="00A84B1E"/>
    <w:rsid w:val="00A84CAA"/>
    <w:rsid w:val="00A84F70"/>
    <w:rsid w:val="00A85097"/>
    <w:rsid w:val="00A853AE"/>
    <w:rsid w:val="00A85568"/>
    <w:rsid w:val="00A856CA"/>
    <w:rsid w:val="00A85FA4"/>
    <w:rsid w:val="00A86633"/>
    <w:rsid w:val="00A869C8"/>
    <w:rsid w:val="00A86CC7"/>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614"/>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39C"/>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58A5"/>
    <w:rsid w:val="00AB5EF6"/>
    <w:rsid w:val="00AB6048"/>
    <w:rsid w:val="00AB6207"/>
    <w:rsid w:val="00AB6565"/>
    <w:rsid w:val="00AB694B"/>
    <w:rsid w:val="00AB70E3"/>
    <w:rsid w:val="00AB7151"/>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7BA"/>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0AAC"/>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517"/>
    <w:rsid w:val="00AF29BF"/>
    <w:rsid w:val="00AF2F89"/>
    <w:rsid w:val="00AF3873"/>
    <w:rsid w:val="00AF43A8"/>
    <w:rsid w:val="00AF5C0F"/>
    <w:rsid w:val="00AF5FE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A98"/>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17A3C"/>
    <w:rsid w:val="00B2019B"/>
    <w:rsid w:val="00B204BD"/>
    <w:rsid w:val="00B205C5"/>
    <w:rsid w:val="00B2086D"/>
    <w:rsid w:val="00B215D9"/>
    <w:rsid w:val="00B21C54"/>
    <w:rsid w:val="00B2251E"/>
    <w:rsid w:val="00B2289B"/>
    <w:rsid w:val="00B22A6A"/>
    <w:rsid w:val="00B22B01"/>
    <w:rsid w:val="00B2321B"/>
    <w:rsid w:val="00B23329"/>
    <w:rsid w:val="00B23502"/>
    <w:rsid w:val="00B237BB"/>
    <w:rsid w:val="00B23A7B"/>
    <w:rsid w:val="00B2469E"/>
    <w:rsid w:val="00B24762"/>
    <w:rsid w:val="00B24D5A"/>
    <w:rsid w:val="00B24EA4"/>
    <w:rsid w:val="00B253AB"/>
    <w:rsid w:val="00B25850"/>
    <w:rsid w:val="00B25AF0"/>
    <w:rsid w:val="00B264BE"/>
    <w:rsid w:val="00B26557"/>
    <w:rsid w:val="00B26804"/>
    <w:rsid w:val="00B26A85"/>
    <w:rsid w:val="00B26E08"/>
    <w:rsid w:val="00B27B69"/>
    <w:rsid w:val="00B3000E"/>
    <w:rsid w:val="00B304F9"/>
    <w:rsid w:val="00B30738"/>
    <w:rsid w:val="00B30BE3"/>
    <w:rsid w:val="00B313CD"/>
    <w:rsid w:val="00B31C46"/>
    <w:rsid w:val="00B31EE1"/>
    <w:rsid w:val="00B31FBE"/>
    <w:rsid w:val="00B322E3"/>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28B7"/>
    <w:rsid w:val="00B43347"/>
    <w:rsid w:val="00B435DA"/>
    <w:rsid w:val="00B43E31"/>
    <w:rsid w:val="00B449A9"/>
    <w:rsid w:val="00B44A60"/>
    <w:rsid w:val="00B44FEF"/>
    <w:rsid w:val="00B45015"/>
    <w:rsid w:val="00B4710E"/>
    <w:rsid w:val="00B4715C"/>
    <w:rsid w:val="00B47773"/>
    <w:rsid w:val="00B47A1C"/>
    <w:rsid w:val="00B47AFE"/>
    <w:rsid w:val="00B47B86"/>
    <w:rsid w:val="00B47E98"/>
    <w:rsid w:val="00B509A9"/>
    <w:rsid w:val="00B50A10"/>
    <w:rsid w:val="00B50FA0"/>
    <w:rsid w:val="00B5130D"/>
    <w:rsid w:val="00B51319"/>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01"/>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477E"/>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B2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1E0"/>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C5B"/>
    <w:rsid w:val="00BA6FAD"/>
    <w:rsid w:val="00BA6FBC"/>
    <w:rsid w:val="00BA70AC"/>
    <w:rsid w:val="00BA7235"/>
    <w:rsid w:val="00BA7D32"/>
    <w:rsid w:val="00BB045C"/>
    <w:rsid w:val="00BB07B8"/>
    <w:rsid w:val="00BB0816"/>
    <w:rsid w:val="00BB0D1E"/>
    <w:rsid w:val="00BB26CB"/>
    <w:rsid w:val="00BB26EC"/>
    <w:rsid w:val="00BB28EC"/>
    <w:rsid w:val="00BB304F"/>
    <w:rsid w:val="00BB3347"/>
    <w:rsid w:val="00BB34D4"/>
    <w:rsid w:val="00BB3E2B"/>
    <w:rsid w:val="00BB3E8D"/>
    <w:rsid w:val="00BB4551"/>
    <w:rsid w:val="00BB4CB5"/>
    <w:rsid w:val="00BB5817"/>
    <w:rsid w:val="00BB58BB"/>
    <w:rsid w:val="00BB5C8D"/>
    <w:rsid w:val="00BB5D7E"/>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13A"/>
    <w:rsid w:val="00BF76EB"/>
    <w:rsid w:val="00BF7E9B"/>
    <w:rsid w:val="00BF7FE5"/>
    <w:rsid w:val="00C0037D"/>
    <w:rsid w:val="00C00F2E"/>
    <w:rsid w:val="00C015F3"/>
    <w:rsid w:val="00C01863"/>
    <w:rsid w:val="00C01AE4"/>
    <w:rsid w:val="00C02A50"/>
    <w:rsid w:val="00C02C17"/>
    <w:rsid w:val="00C03458"/>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C23"/>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8DE"/>
    <w:rsid w:val="00C3196E"/>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4887"/>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31"/>
    <w:rsid w:val="00C55379"/>
    <w:rsid w:val="00C55B74"/>
    <w:rsid w:val="00C55C85"/>
    <w:rsid w:val="00C55F01"/>
    <w:rsid w:val="00C5616A"/>
    <w:rsid w:val="00C56D2D"/>
    <w:rsid w:val="00C56D48"/>
    <w:rsid w:val="00C5726B"/>
    <w:rsid w:val="00C572FB"/>
    <w:rsid w:val="00C5758D"/>
    <w:rsid w:val="00C57805"/>
    <w:rsid w:val="00C60425"/>
    <w:rsid w:val="00C60CEE"/>
    <w:rsid w:val="00C60F1F"/>
    <w:rsid w:val="00C60FAF"/>
    <w:rsid w:val="00C61142"/>
    <w:rsid w:val="00C61486"/>
    <w:rsid w:val="00C6163E"/>
    <w:rsid w:val="00C61E49"/>
    <w:rsid w:val="00C62065"/>
    <w:rsid w:val="00C62965"/>
    <w:rsid w:val="00C62AD9"/>
    <w:rsid w:val="00C6341D"/>
    <w:rsid w:val="00C63489"/>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F2F"/>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502"/>
    <w:rsid w:val="00C77675"/>
    <w:rsid w:val="00C77C25"/>
    <w:rsid w:val="00C77EA1"/>
    <w:rsid w:val="00C8069B"/>
    <w:rsid w:val="00C80C7A"/>
    <w:rsid w:val="00C80E46"/>
    <w:rsid w:val="00C81246"/>
    <w:rsid w:val="00C8133B"/>
    <w:rsid w:val="00C816B6"/>
    <w:rsid w:val="00C81A7E"/>
    <w:rsid w:val="00C8287D"/>
    <w:rsid w:val="00C82963"/>
    <w:rsid w:val="00C83BC6"/>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8E9"/>
    <w:rsid w:val="00C93B0E"/>
    <w:rsid w:val="00C93BF9"/>
    <w:rsid w:val="00C93DAF"/>
    <w:rsid w:val="00C9460C"/>
    <w:rsid w:val="00C947B6"/>
    <w:rsid w:val="00C9488D"/>
    <w:rsid w:val="00C948BB"/>
    <w:rsid w:val="00C948F1"/>
    <w:rsid w:val="00C9512B"/>
    <w:rsid w:val="00C95DAA"/>
    <w:rsid w:val="00C96B13"/>
    <w:rsid w:val="00C96B34"/>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C8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F91"/>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4B8"/>
    <w:rsid w:val="00CC55CE"/>
    <w:rsid w:val="00CC5D0C"/>
    <w:rsid w:val="00CC5E1E"/>
    <w:rsid w:val="00CC65C0"/>
    <w:rsid w:val="00CC71BF"/>
    <w:rsid w:val="00CC732E"/>
    <w:rsid w:val="00CC746E"/>
    <w:rsid w:val="00CD066C"/>
    <w:rsid w:val="00CD0971"/>
    <w:rsid w:val="00CD0A0B"/>
    <w:rsid w:val="00CD0CDB"/>
    <w:rsid w:val="00CD0D8A"/>
    <w:rsid w:val="00CD105A"/>
    <w:rsid w:val="00CD1642"/>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2C3A"/>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17BFD"/>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30F"/>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A7B"/>
    <w:rsid w:val="00D44E66"/>
    <w:rsid w:val="00D46299"/>
    <w:rsid w:val="00D46AB1"/>
    <w:rsid w:val="00D46CCA"/>
    <w:rsid w:val="00D476E9"/>
    <w:rsid w:val="00D47C16"/>
    <w:rsid w:val="00D506E1"/>
    <w:rsid w:val="00D50890"/>
    <w:rsid w:val="00D50C12"/>
    <w:rsid w:val="00D510CF"/>
    <w:rsid w:val="00D51952"/>
    <w:rsid w:val="00D51E00"/>
    <w:rsid w:val="00D51F78"/>
    <w:rsid w:val="00D52374"/>
    <w:rsid w:val="00D5286F"/>
    <w:rsid w:val="00D52A5E"/>
    <w:rsid w:val="00D52AD9"/>
    <w:rsid w:val="00D52BFC"/>
    <w:rsid w:val="00D53109"/>
    <w:rsid w:val="00D5337B"/>
    <w:rsid w:val="00D536A4"/>
    <w:rsid w:val="00D5375D"/>
    <w:rsid w:val="00D53859"/>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A49"/>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AFE"/>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87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936"/>
    <w:rsid w:val="00DA3FFE"/>
    <w:rsid w:val="00DA49B9"/>
    <w:rsid w:val="00DA4AD5"/>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0BF9"/>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215"/>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84C"/>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DAC"/>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AB"/>
    <w:rsid w:val="00E30DC2"/>
    <w:rsid w:val="00E313B6"/>
    <w:rsid w:val="00E313CC"/>
    <w:rsid w:val="00E3151B"/>
    <w:rsid w:val="00E3165F"/>
    <w:rsid w:val="00E319EC"/>
    <w:rsid w:val="00E31EEB"/>
    <w:rsid w:val="00E324DF"/>
    <w:rsid w:val="00E326C3"/>
    <w:rsid w:val="00E34810"/>
    <w:rsid w:val="00E34909"/>
    <w:rsid w:val="00E34AE8"/>
    <w:rsid w:val="00E34BBC"/>
    <w:rsid w:val="00E35A29"/>
    <w:rsid w:val="00E36366"/>
    <w:rsid w:val="00E37672"/>
    <w:rsid w:val="00E37A81"/>
    <w:rsid w:val="00E37C6A"/>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9C6"/>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01"/>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149"/>
    <w:rsid w:val="00E612E5"/>
    <w:rsid w:val="00E615BA"/>
    <w:rsid w:val="00E622B1"/>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5A0"/>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5B71"/>
    <w:rsid w:val="00E9608D"/>
    <w:rsid w:val="00E9633E"/>
    <w:rsid w:val="00E967E9"/>
    <w:rsid w:val="00E96B20"/>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2B4"/>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40"/>
    <w:rsid w:val="00EB7E44"/>
    <w:rsid w:val="00EC0153"/>
    <w:rsid w:val="00EC0496"/>
    <w:rsid w:val="00EC06BB"/>
    <w:rsid w:val="00EC0BE6"/>
    <w:rsid w:val="00EC1231"/>
    <w:rsid w:val="00EC146F"/>
    <w:rsid w:val="00EC1833"/>
    <w:rsid w:val="00EC2024"/>
    <w:rsid w:val="00EC21F1"/>
    <w:rsid w:val="00EC2379"/>
    <w:rsid w:val="00EC23C2"/>
    <w:rsid w:val="00EC2CF9"/>
    <w:rsid w:val="00EC2F7E"/>
    <w:rsid w:val="00EC311A"/>
    <w:rsid w:val="00EC3645"/>
    <w:rsid w:val="00EC393D"/>
    <w:rsid w:val="00EC39BB"/>
    <w:rsid w:val="00EC3BF8"/>
    <w:rsid w:val="00EC505F"/>
    <w:rsid w:val="00EC5158"/>
    <w:rsid w:val="00EC52EB"/>
    <w:rsid w:val="00EC5648"/>
    <w:rsid w:val="00EC5C96"/>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6B9A"/>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5D4"/>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1A"/>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8CE"/>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6E31"/>
    <w:rsid w:val="00F27318"/>
    <w:rsid w:val="00F278AD"/>
    <w:rsid w:val="00F27A7A"/>
    <w:rsid w:val="00F30425"/>
    <w:rsid w:val="00F3109B"/>
    <w:rsid w:val="00F32190"/>
    <w:rsid w:val="00F323E5"/>
    <w:rsid w:val="00F32EB8"/>
    <w:rsid w:val="00F3317A"/>
    <w:rsid w:val="00F3423B"/>
    <w:rsid w:val="00F343E8"/>
    <w:rsid w:val="00F349F2"/>
    <w:rsid w:val="00F34B32"/>
    <w:rsid w:val="00F365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863"/>
    <w:rsid w:val="00F46905"/>
    <w:rsid w:val="00F469C6"/>
    <w:rsid w:val="00F46AAA"/>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4EAF"/>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854"/>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77B41"/>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840"/>
    <w:rsid w:val="00F959F4"/>
    <w:rsid w:val="00F965F2"/>
    <w:rsid w:val="00F96A69"/>
    <w:rsid w:val="00F971DA"/>
    <w:rsid w:val="00F97611"/>
    <w:rsid w:val="00F976A4"/>
    <w:rsid w:val="00F97D19"/>
    <w:rsid w:val="00F97E7A"/>
    <w:rsid w:val="00FA09EB"/>
    <w:rsid w:val="00FA0AE0"/>
    <w:rsid w:val="00FA0C5A"/>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700"/>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C90"/>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3E67"/>
    <w:rsid w:val="00FD409B"/>
    <w:rsid w:val="00FD471E"/>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DBB"/>
    <w:rsid w:val="00FE536D"/>
    <w:rsid w:val="00FE631D"/>
    <w:rsid w:val="00FE6958"/>
    <w:rsid w:val="00FE6A1A"/>
    <w:rsid w:val="00FE6F69"/>
    <w:rsid w:val="00FE763F"/>
    <w:rsid w:val="00FE7C71"/>
    <w:rsid w:val="00FF0056"/>
    <w:rsid w:val="00FF12D4"/>
    <w:rsid w:val="00FF1692"/>
    <w:rsid w:val="00FF16F2"/>
    <w:rsid w:val="00FF1A3D"/>
    <w:rsid w:val="00FF1A5E"/>
    <w:rsid w:val="00FF1E70"/>
    <w:rsid w:val="00FF2046"/>
    <w:rsid w:val="00FF2175"/>
    <w:rsid w:val="00FF230C"/>
    <w:rsid w:val="00FF24A1"/>
    <w:rsid w:val="00FF26E4"/>
    <w:rsid w:val="00FF2B5B"/>
    <w:rsid w:val="00FF2FAB"/>
    <w:rsid w:val="00FF35D1"/>
    <w:rsid w:val="00FF3A19"/>
    <w:rsid w:val="00FF3A23"/>
    <w:rsid w:val="00FF3D60"/>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FD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66FD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66FD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7020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6616690">
      <w:bodyDiv w:val="1"/>
      <w:marLeft w:val="0"/>
      <w:marRight w:val="0"/>
      <w:marTop w:val="0"/>
      <w:marBottom w:val="0"/>
      <w:divBdr>
        <w:top w:val="none" w:sz="0" w:space="0" w:color="auto"/>
        <w:left w:val="none" w:sz="0" w:space="0" w:color="auto"/>
        <w:bottom w:val="none" w:sz="0" w:space="0" w:color="auto"/>
        <w:right w:val="none" w:sz="0" w:space="0" w:color="auto"/>
      </w:divBdr>
      <w:divsChild>
        <w:div w:id="866602782">
          <w:marLeft w:val="1166"/>
          <w:marRight w:val="0"/>
          <w:marTop w:val="58"/>
          <w:marBottom w:val="0"/>
          <w:divBdr>
            <w:top w:val="none" w:sz="0" w:space="0" w:color="auto"/>
            <w:left w:val="none" w:sz="0" w:space="0" w:color="auto"/>
            <w:bottom w:val="none" w:sz="0" w:space="0" w:color="auto"/>
            <w:right w:val="none" w:sz="0" w:space="0" w:color="auto"/>
          </w:divBdr>
        </w:div>
        <w:div w:id="850295081">
          <w:marLeft w:val="1800"/>
          <w:marRight w:val="0"/>
          <w:marTop w:val="43"/>
          <w:marBottom w:val="0"/>
          <w:divBdr>
            <w:top w:val="none" w:sz="0" w:space="0" w:color="auto"/>
            <w:left w:val="none" w:sz="0" w:space="0" w:color="auto"/>
            <w:bottom w:val="none" w:sz="0" w:space="0" w:color="auto"/>
            <w:right w:val="none" w:sz="0" w:space="0" w:color="auto"/>
          </w:divBdr>
        </w:div>
        <w:div w:id="658004679">
          <w:marLeft w:val="1800"/>
          <w:marRight w:val="0"/>
          <w:marTop w:val="43"/>
          <w:marBottom w:val="0"/>
          <w:divBdr>
            <w:top w:val="none" w:sz="0" w:space="0" w:color="auto"/>
            <w:left w:val="none" w:sz="0" w:space="0" w:color="auto"/>
            <w:bottom w:val="none" w:sz="0" w:space="0" w:color="auto"/>
            <w:right w:val="none" w:sz="0" w:space="0" w:color="auto"/>
          </w:divBdr>
        </w:div>
        <w:div w:id="2041125339">
          <w:marLeft w:val="1800"/>
          <w:marRight w:val="0"/>
          <w:marTop w:val="43"/>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2110819">
      <w:bodyDiv w:val="1"/>
      <w:marLeft w:val="0"/>
      <w:marRight w:val="0"/>
      <w:marTop w:val="0"/>
      <w:marBottom w:val="0"/>
      <w:divBdr>
        <w:top w:val="none" w:sz="0" w:space="0" w:color="auto"/>
        <w:left w:val="none" w:sz="0" w:space="0" w:color="auto"/>
        <w:bottom w:val="none" w:sz="0" w:space="0" w:color="auto"/>
        <w:right w:val="none" w:sz="0" w:space="0" w:color="auto"/>
      </w:divBdr>
      <w:divsChild>
        <w:div w:id="1146779348">
          <w:marLeft w:val="1166"/>
          <w:marRight w:val="0"/>
          <w:marTop w:val="58"/>
          <w:marBottom w:val="0"/>
          <w:divBdr>
            <w:top w:val="none" w:sz="0" w:space="0" w:color="auto"/>
            <w:left w:val="none" w:sz="0" w:space="0" w:color="auto"/>
            <w:bottom w:val="none" w:sz="0" w:space="0" w:color="auto"/>
            <w:right w:val="none" w:sz="0" w:space="0" w:color="auto"/>
          </w:divBdr>
        </w:div>
        <w:div w:id="427240617">
          <w:marLeft w:val="1166"/>
          <w:marRight w:val="0"/>
          <w:marTop w:val="58"/>
          <w:marBottom w:val="0"/>
          <w:divBdr>
            <w:top w:val="none" w:sz="0" w:space="0" w:color="auto"/>
            <w:left w:val="none" w:sz="0" w:space="0" w:color="auto"/>
            <w:bottom w:val="none" w:sz="0" w:space="0" w:color="auto"/>
            <w:right w:val="none" w:sz="0" w:space="0" w:color="auto"/>
          </w:divBdr>
        </w:div>
        <w:div w:id="1967349310">
          <w:marLeft w:val="1166"/>
          <w:marRight w:val="0"/>
          <w:marTop w:val="58"/>
          <w:marBottom w:val="0"/>
          <w:divBdr>
            <w:top w:val="none" w:sz="0" w:space="0" w:color="auto"/>
            <w:left w:val="none" w:sz="0" w:space="0" w:color="auto"/>
            <w:bottom w:val="none" w:sz="0" w:space="0" w:color="auto"/>
            <w:right w:val="none" w:sz="0" w:space="0" w:color="auto"/>
          </w:divBdr>
        </w:div>
      </w:divsChild>
    </w:div>
    <w:div w:id="160970390">
      <w:bodyDiv w:val="1"/>
      <w:marLeft w:val="0"/>
      <w:marRight w:val="0"/>
      <w:marTop w:val="0"/>
      <w:marBottom w:val="0"/>
      <w:divBdr>
        <w:top w:val="none" w:sz="0" w:space="0" w:color="auto"/>
        <w:left w:val="none" w:sz="0" w:space="0" w:color="auto"/>
        <w:bottom w:val="none" w:sz="0" w:space="0" w:color="auto"/>
        <w:right w:val="none" w:sz="0" w:space="0" w:color="auto"/>
      </w:divBdr>
      <w:divsChild>
        <w:div w:id="50036656">
          <w:marLeft w:val="547"/>
          <w:marRight w:val="0"/>
          <w:marTop w:val="115"/>
          <w:marBottom w:val="0"/>
          <w:divBdr>
            <w:top w:val="none" w:sz="0" w:space="0" w:color="auto"/>
            <w:left w:val="none" w:sz="0" w:space="0" w:color="auto"/>
            <w:bottom w:val="none" w:sz="0" w:space="0" w:color="auto"/>
            <w:right w:val="none" w:sz="0" w:space="0" w:color="auto"/>
          </w:divBdr>
        </w:div>
        <w:div w:id="778138005">
          <w:marLeft w:val="1166"/>
          <w:marRight w:val="0"/>
          <w:marTop w:val="96"/>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98127530">
      <w:bodyDiv w:val="1"/>
      <w:marLeft w:val="0"/>
      <w:marRight w:val="0"/>
      <w:marTop w:val="0"/>
      <w:marBottom w:val="0"/>
      <w:divBdr>
        <w:top w:val="none" w:sz="0" w:space="0" w:color="auto"/>
        <w:left w:val="none" w:sz="0" w:space="0" w:color="auto"/>
        <w:bottom w:val="none" w:sz="0" w:space="0" w:color="auto"/>
        <w:right w:val="none" w:sz="0" w:space="0" w:color="auto"/>
      </w:divBdr>
      <w:divsChild>
        <w:div w:id="1686904083">
          <w:marLeft w:val="1166"/>
          <w:marRight w:val="0"/>
          <w:marTop w:val="82"/>
          <w:marBottom w:val="0"/>
          <w:divBdr>
            <w:top w:val="none" w:sz="0" w:space="0" w:color="auto"/>
            <w:left w:val="none" w:sz="0" w:space="0" w:color="auto"/>
            <w:bottom w:val="none" w:sz="0" w:space="0" w:color="auto"/>
            <w:right w:val="none" w:sz="0" w:space="0" w:color="auto"/>
          </w:divBdr>
        </w:div>
        <w:div w:id="1236430615">
          <w:marLeft w:val="1800"/>
          <w:marRight w:val="0"/>
          <w:marTop w:val="62"/>
          <w:marBottom w:val="0"/>
          <w:divBdr>
            <w:top w:val="none" w:sz="0" w:space="0" w:color="auto"/>
            <w:left w:val="none" w:sz="0" w:space="0" w:color="auto"/>
            <w:bottom w:val="none" w:sz="0" w:space="0" w:color="auto"/>
            <w:right w:val="none" w:sz="0" w:space="0" w:color="auto"/>
          </w:divBdr>
        </w:div>
        <w:div w:id="1043209539">
          <w:marLeft w:val="2520"/>
          <w:marRight w:val="0"/>
          <w:marTop w:val="43"/>
          <w:marBottom w:val="0"/>
          <w:divBdr>
            <w:top w:val="none" w:sz="0" w:space="0" w:color="auto"/>
            <w:left w:val="none" w:sz="0" w:space="0" w:color="auto"/>
            <w:bottom w:val="none" w:sz="0" w:space="0" w:color="auto"/>
            <w:right w:val="none" w:sz="0" w:space="0" w:color="auto"/>
          </w:divBdr>
        </w:div>
        <w:div w:id="764040406">
          <w:marLeft w:val="3240"/>
          <w:marRight w:val="0"/>
          <w:marTop w:val="43"/>
          <w:marBottom w:val="0"/>
          <w:divBdr>
            <w:top w:val="none" w:sz="0" w:space="0" w:color="auto"/>
            <w:left w:val="none" w:sz="0" w:space="0" w:color="auto"/>
            <w:bottom w:val="none" w:sz="0" w:space="0" w:color="auto"/>
            <w:right w:val="none" w:sz="0" w:space="0" w:color="auto"/>
          </w:divBdr>
        </w:div>
        <w:div w:id="1553689316">
          <w:marLeft w:val="3240"/>
          <w:marRight w:val="0"/>
          <w:marTop w:val="43"/>
          <w:marBottom w:val="0"/>
          <w:divBdr>
            <w:top w:val="none" w:sz="0" w:space="0" w:color="auto"/>
            <w:left w:val="none" w:sz="0" w:space="0" w:color="auto"/>
            <w:bottom w:val="none" w:sz="0" w:space="0" w:color="auto"/>
            <w:right w:val="none" w:sz="0" w:space="0" w:color="auto"/>
          </w:divBdr>
        </w:div>
        <w:div w:id="51001636">
          <w:marLeft w:val="3240"/>
          <w:marRight w:val="0"/>
          <w:marTop w:val="43"/>
          <w:marBottom w:val="0"/>
          <w:divBdr>
            <w:top w:val="none" w:sz="0" w:space="0" w:color="auto"/>
            <w:left w:val="none" w:sz="0" w:space="0" w:color="auto"/>
            <w:bottom w:val="none" w:sz="0" w:space="0" w:color="auto"/>
            <w:right w:val="none" w:sz="0" w:space="0" w:color="auto"/>
          </w:divBdr>
        </w:div>
        <w:div w:id="521406768">
          <w:marLeft w:val="3240"/>
          <w:marRight w:val="0"/>
          <w:marTop w:val="43"/>
          <w:marBottom w:val="0"/>
          <w:divBdr>
            <w:top w:val="none" w:sz="0" w:space="0" w:color="auto"/>
            <w:left w:val="none" w:sz="0" w:space="0" w:color="auto"/>
            <w:bottom w:val="none" w:sz="0" w:space="0" w:color="auto"/>
            <w:right w:val="none" w:sz="0" w:space="0" w:color="auto"/>
          </w:divBdr>
        </w:div>
        <w:div w:id="1180310366">
          <w:marLeft w:val="2520"/>
          <w:marRight w:val="0"/>
          <w:marTop w:val="43"/>
          <w:marBottom w:val="0"/>
          <w:divBdr>
            <w:top w:val="none" w:sz="0" w:space="0" w:color="auto"/>
            <w:left w:val="none" w:sz="0" w:space="0" w:color="auto"/>
            <w:bottom w:val="none" w:sz="0" w:space="0" w:color="auto"/>
            <w:right w:val="none" w:sz="0" w:space="0" w:color="auto"/>
          </w:divBdr>
        </w:div>
        <w:div w:id="1131052816">
          <w:marLeft w:val="3240"/>
          <w:marRight w:val="0"/>
          <w:marTop w:val="43"/>
          <w:marBottom w:val="0"/>
          <w:divBdr>
            <w:top w:val="none" w:sz="0" w:space="0" w:color="auto"/>
            <w:left w:val="none" w:sz="0" w:space="0" w:color="auto"/>
            <w:bottom w:val="none" w:sz="0" w:space="0" w:color="auto"/>
            <w:right w:val="none" w:sz="0" w:space="0" w:color="auto"/>
          </w:divBdr>
        </w:div>
        <w:div w:id="1871646439">
          <w:marLeft w:val="3240"/>
          <w:marRight w:val="0"/>
          <w:marTop w:val="43"/>
          <w:marBottom w:val="0"/>
          <w:divBdr>
            <w:top w:val="none" w:sz="0" w:space="0" w:color="auto"/>
            <w:left w:val="none" w:sz="0" w:space="0" w:color="auto"/>
            <w:bottom w:val="none" w:sz="0" w:space="0" w:color="auto"/>
            <w:right w:val="none" w:sz="0" w:space="0" w:color="auto"/>
          </w:divBdr>
        </w:div>
        <w:div w:id="2090687888">
          <w:marLeft w:val="3240"/>
          <w:marRight w:val="0"/>
          <w:marTop w:val="43"/>
          <w:marBottom w:val="0"/>
          <w:divBdr>
            <w:top w:val="none" w:sz="0" w:space="0" w:color="auto"/>
            <w:left w:val="none" w:sz="0" w:space="0" w:color="auto"/>
            <w:bottom w:val="none" w:sz="0" w:space="0" w:color="auto"/>
            <w:right w:val="none" w:sz="0" w:space="0" w:color="auto"/>
          </w:divBdr>
        </w:div>
        <w:div w:id="68117886">
          <w:marLeft w:val="3240"/>
          <w:marRight w:val="0"/>
          <w:marTop w:val="43"/>
          <w:marBottom w:val="0"/>
          <w:divBdr>
            <w:top w:val="none" w:sz="0" w:space="0" w:color="auto"/>
            <w:left w:val="none" w:sz="0" w:space="0" w:color="auto"/>
            <w:bottom w:val="none" w:sz="0" w:space="0" w:color="auto"/>
            <w:right w:val="none" w:sz="0" w:space="0" w:color="auto"/>
          </w:divBdr>
        </w:div>
        <w:div w:id="969675757">
          <w:marLeft w:val="1800"/>
          <w:marRight w:val="0"/>
          <w:marTop w:val="62"/>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276625">
      <w:bodyDiv w:val="1"/>
      <w:marLeft w:val="0"/>
      <w:marRight w:val="0"/>
      <w:marTop w:val="0"/>
      <w:marBottom w:val="0"/>
      <w:divBdr>
        <w:top w:val="none" w:sz="0" w:space="0" w:color="auto"/>
        <w:left w:val="none" w:sz="0" w:space="0" w:color="auto"/>
        <w:bottom w:val="none" w:sz="0" w:space="0" w:color="auto"/>
        <w:right w:val="none" w:sz="0" w:space="0" w:color="auto"/>
      </w:divBdr>
      <w:divsChild>
        <w:div w:id="1774548787">
          <w:marLeft w:val="1699"/>
          <w:marRight w:val="0"/>
          <w:marTop w:val="120"/>
          <w:marBottom w:val="0"/>
          <w:divBdr>
            <w:top w:val="none" w:sz="0" w:space="0" w:color="auto"/>
            <w:left w:val="none" w:sz="0" w:space="0" w:color="auto"/>
            <w:bottom w:val="none" w:sz="0" w:space="0" w:color="auto"/>
            <w:right w:val="none" w:sz="0" w:space="0" w:color="auto"/>
          </w:divBdr>
        </w:div>
      </w:divsChild>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8502362">
      <w:bodyDiv w:val="1"/>
      <w:marLeft w:val="0"/>
      <w:marRight w:val="0"/>
      <w:marTop w:val="0"/>
      <w:marBottom w:val="0"/>
      <w:divBdr>
        <w:top w:val="none" w:sz="0" w:space="0" w:color="auto"/>
        <w:left w:val="none" w:sz="0" w:space="0" w:color="auto"/>
        <w:bottom w:val="none" w:sz="0" w:space="0" w:color="auto"/>
        <w:right w:val="none" w:sz="0" w:space="0" w:color="auto"/>
      </w:divBdr>
      <w:divsChild>
        <w:div w:id="946038103">
          <w:marLeft w:val="1166"/>
          <w:marRight w:val="0"/>
          <w:marTop w:val="91"/>
          <w:marBottom w:val="0"/>
          <w:divBdr>
            <w:top w:val="none" w:sz="0" w:space="0" w:color="auto"/>
            <w:left w:val="none" w:sz="0" w:space="0" w:color="auto"/>
            <w:bottom w:val="none" w:sz="0" w:space="0" w:color="auto"/>
            <w:right w:val="none" w:sz="0" w:space="0" w:color="auto"/>
          </w:divBdr>
        </w:div>
        <w:div w:id="1893224172">
          <w:marLeft w:val="1800"/>
          <w:marRight w:val="0"/>
          <w:marTop w:val="72"/>
          <w:marBottom w:val="0"/>
          <w:divBdr>
            <w:top w:val="none" w:sz="0" w:space="0" w:color="auto"/>
            <w:left w:val="none" w:sz="0" w:space="0" w:color="auto"/>
            <w:bottom w:val="none" w:sz="0" w:space="0" w:color="auto"/>
            <w:right w:val="none" w:sz="0" w:space="0" w:color="auto"/>
          </w:divBdr>
        </w:div>
        <w:div w:id="701706569">
          <w:marLeft w:val="1800"/>
          <w:marRight w:val="0"/>
          <w:marTop w:val="72"/>
          <w:marBottom w:val="0"/>
          <w:divBdr>
            <w:top w:val="none" w:sz="0" w:space="0" w:color="auto"/>
            <w:left w:val="none" w:sz="0" w:space="0" w:color="auto"/>
            <w:bottom w:val="none" w:sz="0" w:space="0" w:color="auto"/>
            <w:right w:val="none" w:sz="0" w:space="0" w:color="auto"/>
          </w:divBdr>
        </w:div>
        <w:div w:id="43911078">
          <w:marLeft w:val="1800"/>
          <w:marRight w:val="0"/>
          <w:marTop w:val="77"/>
          <w:marBottom w:val="0"/>
          <w:divBdr>
            <w:top w:val="none" w:sz="0" w:space="0" w:color="auto"/>
            <w:left w:val="none" w:sz="0" w:space="0" w:color="auto"/>
            <w:bottom w:val="none" w:sz="0" w:space="0" w:color="auto"/>
            <w:right w:val="none" w:sz="0" w:space="0" w:color="auto"/>
          </w:divBdr>
        </w:div>
        <w:div w:id="666326239">
          <w:marLeft w:val="1800"/>
          <w:marRight w:val="0"/>
          <w:marTop w:val="77"/>
          <w:marBottom w:val="0"/>
          <w:divBdr>
            <w:top w:val="none" w:sz="0" w:space="0" w:color="auto"/>
            <w:left w:val="none" w:sz="0" w:space="0" w:color="auto"/>
            <w:bottom w:val="none" w:sz="0" w:space="0" w:color="auto"/>
            <w:right w:val="none" w:sz="0" w:space="0" w:color="auto"/>
          </w:divBdr>
        </w:div>
        <w:div w:id="807091632">
          <w:marLeft w:val="2520"/>
          <w:marRight w:val="0"/>
          <w:marTop w:val="58"/>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2701052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5316627">
      <w:bodyDiv w:val="1"/>
      <w:marLeft w:val="0"/>
      <w:marRight w:val="0"/>
      <w:marTop w:val="0"/>
      <w:marBottom w:val="0"/>
      <w:divBdr>
        <w:top w:val="none" w:sz="0" w:space="0" w:color="auto"/>
        <w:left w:val="none" w:sz="0" w:space="0" w:color="auto"/>
        <w:bottom w:val="none" w:sz="0" w:space="0" w:color="auto"/>
        <w:right w:val="none" w:sz="0" w:space="0" w:color="auto"/>
      </w:divBdr>
      <w:divsChild>
        <w:div w:id="856119444">
          <w:marLeft w:val="547"/>
          <w:marRight w:val="0"/>
          <w:marTop w:val="96"/>
          <w:marBottom w:val="0"/>
          <w:divBdr>
            <w:top w:val="none" w:sz="0" w:space="0" w:color="auto"/>
            <w:left w:val="none" w:sz="0" w:space="0" w:color="auto"/>
            <w:bottom w:val="none" w:sz="0" w:space="0" w:color="auto"/>
            <w:right w:val="none" w:sz="0" w:space="0" w:color="auto"/>
          </w:divBdr>
        </w:div>
        <w:div w:id="1114711555">
          <w:marLeft w:val="1166"/>
          <w:marRight w:val="0"/>
          <w:marTop w:val="82"/>
          <w:marBottom w:val="0"/>
          <w:divBdr>
            <w:top w:val="none" w:sz="0" w:space="0" w:color="auto"/>
            <w:left w:val="none" w:sz="0" w:space="0" w:color="auto"/>
            <w:bottom w:val="none" w:sz="0" w:space="0" w:color="auto"/>
            <w:right w:val="none" w:sz="0" w:space="0" w:color="auto"/>
          </w:divBdr>
        </w:div>
        <w:div w:id="811556419">
          <w:marLeft w:val="1166"/>
          <w:marRight w:val="0"/>
          <w:marTop w:val="96"/>
          <w:marBottom w:val="0"/>
          <w:divBdr>
            <w:top w:val="none" w:sz="0" w:space="0" w:color="auto"/>
            <w:left w:val="none" w:sz="0" w:space="0" w:color="auto"/>
            <w:bottom w:val="none" w:sz="0" w:space="0" w:color="auto"/>
            <w:right w:val="none" w:sz="0" w:space="0" w:color="auto"/>
          </w:divBdr>
        </w:div>
        <w:div w:id="159738359">
          <w:marLeft w:val="1800"/>
          <w:marRight w:val="0"/>
          <w:marTop w:val="82"/>
          <w:marBottom w:val="0"/>
          <w:divBdr>
            <w:top w:val="none" w:sz="0" w:space="0" w:color="auto"/>
            <w:left w:val="none" w:sz="0" w:space="0" w:color="auto"/>
            <w:bottom w:val="none" w:sz="0" w:space="0" w:color="auto"/>
            <w:right w:val="none" w:sz="0" w:space="0" w:color="auto"/>
          </w:divBdr>
        </w:div>
        <w:div w:id="2023047992">
          <w:marLeft w:val="2520"/>
          <w:marRight w:val="0"/>
          <w:marTop w:val="82"/>
          <w:marBottom w:val="0"/>
          <w:divBdr>
            <w:top w:val="none" w:sz="0" w:space="0" w:color="auto"/>
            <w:left w:val="none" w:sz="0" w:space="0" w:color="auto"/>
            <w:bottom w:val="none" w:sz="0" w:space="0" w:color="auto"/>
            <w:right w:val="none" w:sz="0" w:space="0" w:color="auto"/>
          </w:divBdr>
        </w:div>
        <w:div w:id="2102797452">
          <w:marLeft w:val="2520"/>
          <w:marRight w:val="0"/>
          <w:marTop w:val="82"/>
          <w:marBottom w:val="0"/>
          <w:divBdr>
            <w:top w:val="none" w:sz="0" w:space="0" w:color="auto"/>
            <w:left w:val="none" w:sz="0" w:space="0" w:color="auto"/>
            <w:bottom w:val="none" w:sz="0" w:space="0" w:color="auto"/>
            <w:right w:val="none" w:sz="0" w:space="0" w:color="auto"/>
          </w:divBdr>
        </w:div>
      </w:divsChild>
    </w:div>
    <w:div w:id="818494446">
      <w:bodyDiv w:val="1"/>
      <w:marLeft w:val="0"/>
      <w:marRight w:val="0"/>
      <w:marTop w:val="0"/>
      <w:marBottom w:val="0"/>
      <w:divBdr>
        <w:top w:val="none" w:sz="0" w:space="0" w:color="auto"/>
        <w:left w:val="none" w:sz="0" w:space="0" w:color="auto"/>
        <w:bottom w:val="none" w:sz="0" w:space="0" w:color="auto"/>
        <w:right w:val="none" w:sz="0" w:space="0" w:color="auto"/>
      </w:divBdr>
      <w:divsChild>
        <w:div w:id="1538617320">
          <w:marLeft w:val="547"/>
          <w:marRight w:val="0"/>
          <w:marTop w:val="86"/>
          <w:marBottom w:val="0"/>
          <w:divBdr>
            <w:top w:val="none" w:sz="0" w:space="0" w:color="auto"/>
            <w:left w:val="none" w:sz="0" w:space="0" w:color="auto"/>
            <w:bottom w:val="none" w:sz="0" w:space="0" w:color="auto"/>
            <w:right w:val="none" w:sz="0" w:space="0" w:color="auto"/>
          </w:divBdr>
        </w:div>
        <w:div w:id="1944536517">
          <w:marLeft w:val="1166"/>
          <w:marRight w:val="0"/>
          <w:marTop w:val="86"/>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4728344">
      <w:bodyDiv w:val="1"/>
      <w:marLeft w:val="0"/>
      <w:marRight w:val="0"/>
      <w:marTop w:val="0"/>
      <w:marBottom w:val="0"/>
      <w:divBdr>
        <w:top w:val="none" w:sz="0" w:space="0" w:color="auto"/>
        <w:left w:val="none" w:sz="0" w:space="0" w:color="auto"/>
        <w:bottom w:val="none" w:sz="0" w:space="0" w:color="auto"/>
        <w:right w:val="none" w:sz="0" w:space="0" w:color="auto"/>
      </w:divBdr>
      <w:divsChild>
        <w:div w:id="243730641">
          <w:marLeft w:val="1166"/>
          <w:marRight w:val="0"/>
          <w:marTop w:val="58"/>
          <w:marBottom w:val="0"/>
          <w:divBdr>
            <w:top w:val="none" w:sz="0" w:space="0" w:color="auto"/>
            <w:left w:val="none" w:sz="0" w:space="0" w:color="auto"/>
            <w:bottom w:val="none" w:sz="0" w:space="0" w:color="auto"/>
            <w:right w:val="none" w:sz="0" w:space="0" w:color="auto"/>
          </w:divBdr>
        </w:div>
        <w:div w:id="1949004591">
          <w:marLeft w:val="1800"/>
          <w:marRight w:val="0"/>
          <w:marTop w:val="50"/>
          <w:marBottom w:val="0"/>
          <w:divBdr>
            <w:top w:val="none" w:sz="0" w:space="0" w:color="auto"/>
            <w:left w:val="none" w:sz="0" w:space="0" w:color="auto"/>
            <w:bottom w:val="none" w:sz="0" w:space="0" w:color="auto"/>
            <w:right w:val="none" w:sz="0" w:space="0" w:color="auto"/>
          </w:divBdr>
        </w:div>
        <w:div w:id="1300500384">
          <w:marLeft w:val="1800"/>
          <w:marRight w:val="0"/>
          <w:marTop w:val="50"/>
          <w:marBottom w:val="0"/>
          <w:divBdr>
            <w:top w:val="none" w:sz="0" w:space="0" w:color="auto"/>
            <w:left w:val="none" w:sz="0" w:space="0" w:color="auto"/>
            <w:bottom w:val="none" w:sz="0" w:space="0" w:color="auto"/>
            <w:right w:val="none" w:sz="0" w:space="0" w:color="auto"/>
          </w:divBdr>
        </w:div>
        <w:div w:id="1158157476">
          <w:marLeft w:val="1800"/>
          <w:marRight w:val="0"/>
          <w:marTop w:val="50"/>
          <w:marBottom w:val="0"/>
          <w:divBdr>
            <w:top w:val="none" w:sz="0" w:space="0" w:color="auto"/>
            <w:left w:val="none" w:sz="0" w:space="0" w:color="auto"/>
            <w:bottom w:val="none" w:sz="0" w:space="0" w:color="auto"/>
            <w:right w:val="none" w:sz="0" w:space="0" w:color="auto"/>
          </w:divBdr>
        </w:div>
        <w:div w:id="1914505743">
          <w:marLeft w:val="2520"/>
          <w:marRight w:val="0"/>
          <w:marTop w:val="34"/>
          <w:marBottom w:val="0"/>
          <w:divBdr>
            <w:top w:val="none" w:sz="0" w:space="0" w:color="auto"/>
            <w:left w:val="none" w:sz="0" w:space="0" w:color="auto"/>
            <w:bottom w:val="none" w:sz="0" w:space="0" w:color="auto"/>
            <w:right w:val="none" w:sz="0" w:space="0" w:color="auto"/>
          </w:divBdr>
        </w:div>
        <w:div w:id="544954183">
          <w:marLeft w:val="2520"/>
          <w:marRight w:val="0"/>
          <w:marTop w:val="34"/>
          <w:marBottom w:val="0"/>
          <w:divBdr>
            <w:top w:val="none" w:sz="0" w:space="0" w:color="auto"/>
            <w:left w:val="none" w:sz="0" w:space="0" w:color="auto"/>
            <w:bottom w:val="none" w:sz="0" w:space="0" w:color="auto"/>
            <w:right w:val="none" w:sz="0" w:space="0" w:color="auto"/>
          </w:divBdr>
        </w:div>
        <w:div w:id="1238780500">
          <w:marLeft w:val="2520"/>
          <w:marRight w:val="0"/>
          <w:marTop w:val="34"/>
          <w:marBottom w:val="0"/>
          <w:divBdr>
            <w:top w:val="none" w:sz="0" w:space="0" w:color="auto"/>
            <w:left w:val="none" w:sz="0" w:space="0" w:color="auto"/>
            <w:bottom w:val="none" w:sz="0" w:space="0" w:color="auto"/>
            <w:right w:val="none" w:sz="0" w:space="0" w:color="auto"/>
          </w:divBdr>
        </w:div>
        <w:div w:id="1487092804">
          <w:marLeft w:val="2520"/>
          <w:marRight w:val="0"/>
          <w:marTop w:val="34"/>
          <w:marBottom w:val="0"/>
          <w:divBdr>
            <w:top w:val="none" w:sz="0" w:space="0" w:color="auto"/>
            <w:left w:val="none" w:sz="0" w:space="0" w:color="auto"/>
            <w:bottom w:val="none" w:sz="0" w:space="0" w:color="auto"/>
            <w:right w:val="none" w:sz="0" w:space="0" w:color="auto"/>
          </w:divBdr>
        </w:div>
        <w:div w:id="821000016">
          <w:marLeft w:val="1166"/>
          <w:marRight w:val="0"/>
          <w:marTop w:val="58"/>
          <w:marBottom w:val="0"/>
          <w:divBdr>
            <w:top w:val="none" w:sz="0" w:space="0" w:color="auto"/>
            <w:left w:val="none" w:sz="0" w:space="0" w:color="auto"/>
            <w:bottom w:val="none" w:sz="0" w:space="0" w:color="auto"/>
            <w:right w:val="none" w:sz="0" w:space="0" w:color="auto"/>
          </w:divBdr>
        </w:div>
        <w:div w:id="230384032">
          <w:marLeft w:val="1800"/>
          <w:marRight w:val="0"/>
          <w:marTop w:val="50"/>
          <w:marBottom w:val="0"/>
          <w:divBdr>
            <w:top w:val="none" w:sz="0" w:space="0" w:color="auto"/>
            <w:left w:val="none" w:sz="0" w:space="0" w:color="auto"/>
            <w:bottom w:val="none" w:sz="0" w:space="0" w:color="auto"/>
            <w:right w:val="none" w:sz="0" w:space="0" w:color="auto"/>
          </w:divBdr>
        </w:div>
        <w:div w:id="1243179400">
          <w:marLeft w:val="1800"/>
          <w:marRight w:val="0"/>
          <w:marTop w:val="5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126245">
      <w:bodyDiv w:val="1"/>
      <w:marLeft w:val="0"/>
      <w:marRight w:val="0"/>
      <w:marTop w:val="0"/>
      <w:marBottom w:val="0"/>
      <w:divBdr>
        <w:top w:val="none" w:sz="0" w:space="0" w:color="auto"/>
        <w:left w:val="none" w:sz="0" w:space="0" w:color="auto"/>
        <w:bottom w:val="none" w:sz="0" w:space="0" w:color="auto"/>
        <w:right w:val="none" w:sz="0" w:space="0" w:color="auto"/>
      </w:divBdr>
      <w:divsChild>
        <w:div w:id="802121430">
          <w:marLeft w:val="547"/>
          <w:marRight w:val="0"/>
          <w:marTop w:val="134"/>
          <w:marBottom w:val="0"/>
          <w:divBdr>
            <w:top w:val="none" w:sz="0" w:space="0" w:color="auto"/>
            <w:left w:val="none" w:sz="0" w:space="0" w:color="auto"/>
            <w:bottom w:val="none" w:sz="0" w:space="0" w:color="auto"/>
            <w:right w:val="none" w:sz="0" w:space="0" w:color="auto"/>
          </w:divBdr>
        </w:div>
        <w:div w:id="443305864">
          <w:marLeft w:val="1166"/>
          <w:marRight w:val="0"/>
          <w:marTop w:val="115"/>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39897357">
      <w:bodyDiv w:val="1"/>
      <w:marLeft w:val="0"/>
      <w:marRight w:val="0"/>
      <w:marTop w:val="0"/>
      <w:marBottom w:val="0"/>
      <w:divBdr>
        <w:top w:val="none" w:sz="0" w:space="0" w:color="auto"/>
        <w:left w:val="none" w:sz="0" w:space="0" w:color="auto"/>
        <w:bottom w:val="none" w:sz="0" w:space="0" w:color="auto"/>
        <w:right w:val="none" w:sz="0" w:space="0" w:color="auto"/>
      </w:divBdr>
      <w:divsChild>
        <w:div w:id="1077245933">
          <w:marLeft w:val="547"/>
          <w:marRight w:val="0"/>
          <w:marTop w:val="82"/>
          <w:marBottom w:val="0"/>
          <w:divBdr>
            <w:top w:val="none" w:sz="0" w:space="0" w:color="auto"/>
            <w:left w:val="none" w:sz="0" w:space="0" w:color="auto"/>
            <w:bottom w:val="none" w:sz="0" w:space="0" w:color="auto"/>
            <w:right w:val="none" w:sz="0" w:space="0" w:color="auto"/>
          </w:divBdr>
        </w:div>
        <w:div w:id="487523670">
          <w:marLeft w:val="1166"/>
          <w:marRight w:val="0"/>
          <w:marTop w:val="82"/>
          <w:marBottom w:val="0"/>
          <w:divBdr>
            <w:top w:val="none" w:sz="0" w:space="0" w:color="auto"/>
            <w:left w:val="none" w:sz="0" w:space="0" w:color="auto"/>
            <w:bottom w:val="none" w:sz="0" w:space="0" w:color="auto"/>
            <w:right w:val="none" w:sz="0" w:space="0" w:color="auto"/>
          </w:divBdr>
        </w:div>
        <w:div w:id="39550871">
          <w:marLeft w:val="1800"/>
          <w:marRight w:val="0"/>
          <w:marTop w:val="82"/>
          <w:marBottom w:val="0"/>
          <w:divBdr>
            <w:top w:val="none" w:sz="0" w:space="0" w:color="auto"/>
            <w:left w:val="none" w:sz="0" w:space="0" w:color="auto"/>
            <w:bottom w:val="none" w:sz="0" w:space="0" w:color="auto"/>
            <w:right w:val="none" w:sz="0" w:space="0" w:color="auto"/>
          </w:divBdr>
        </w:div>
        <w:div w:id="977221729">
          <w:marLeft w:val="1800"/>
          <w:marRight w:val="0"/>
          <w:marTop w:val="82"/>
          <w:marBottom w:val="0"/>
          <w:divBdr>
            <w:top w:val="none" w:sz="0" w:space="0" w:color="auto"/>
            <w:left w:val="none" w:sz="0" w:space="0" w:color="auto"/>
            <w:bottom w:val="none" w:sz="0" w:space="0" w:color="auto"/>
            <w:right w:val="none" w:sz="0" w:space="0" w:color="auto"/>
          </w:divBdr>
        </w:div>
        <w:div w:id="386345592">
          <w:marLeft w:val="1800"/>
          <w:marRight w:val="0"/>
          <w:marTop w:val="82"/>
          <w:marBottom w:val="0"/>
          <w:divBdr>
            <w:top w:val="none" w:sz="0" w:space="0" w:color="auto"/>
            <w:left w:val="none" w:sz="0" w:space="0" w:color="auto"/>
            <w:bottom w:val="none" w:sz="0" w:space="0" w:color="auto"/>
            <w:right w:val="none" w:sz="0" w:space="0" w:color="auto"/>
          </w:divBdr>
        </w:div>
        <w:div w:id="1286229489">
          <w:marLeft w:val="1800"/>
          <w:marRight w:val="0"/>
          <w:marTop w:val="82"/>
          <w:marBottom w:val="0"/>
          <w:divBdr>
            <w:top w:val="none" w:sz="0" w:space="0" w:color="auto"/>
            <w:left w:val="none" w:sz="0" w:space="0" w:color="auto"/>
            <w:bottom w:val="none" w:sz="0" w:space="0" w:color="auto"/>
            <w:right w:val="none" w:sz="0" w:space="0" w:color="auto"/>
          </w:divBdr>
        </w:div>
        <w:div w:id="1946620398">
          <w:marLeft w:val="1800"/>
          <w:marRight w:val="0"/>
          <w:marTop w:val="82"/>
          <w:marBottom w:val="0"/>
          <w:divBdr>
            <w:top w:val="none" w:sz="0" w:space="0" w:color="auto"/>
            <w:left w:val="none" w:sz="0" w:space="0" w:color="auto"/>
            <w:bottom w:val="none" w:sz="0" w:space="0" w:color="auto"/>
            <w:right w:val="none" w:sz="0" w:space="0" w:color="auto"/>
          </w:divBdr>
        </w:div>
        <w:div w:id="1956212729">
          <w:marLeft w:val="1800"/>
          <w:marRight w:val="0"/>
          <w:marTop w:val="82"/>
          <w:marBottom w:val="0"/>
          <w:divBdr>
            <w:top w:val="none" w:sz="0" w:space="0" w:color="auto"/>
            <w:left w:val="none" w:sz="0" w:space="0" w:color="auto"/>
            <w:bottom w:val="none" w:sz="0" w:space="0" w:color="auto"/>
            <w:right w:val="none" w:sz="0" w:space="0" w:color="auto"/>
          </w:divBdr>
        </w:div>
        <w:div w:id="1536189048">
          <w:marLeft w:val="1800"/>
          <w:marRight w:val="0"/>
          <w:marTop w:val="82"/>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3481016">
      <w:bodyDiv w:val="1"/>
      <w:marLeft w:val="0"/>
      <w:marRight w:val="0"/>
      <w:marTop w:val="0"/>
      <w:marBottom w:val="0"/>
      <w:divBdr>
        <w:top w:val="none" w:sz="0" w:space="0" w:color="auto"/>
        <w:left w:val="none" w:sz="0" w:space="0" w:color="auto"/>
        <w:bottom w:val="none" w:sz="0" w:space="0" w:color="auto"/>
        <w:right w:val="none" w:sz="0" w:space="0" w:color="auto"/>
      </w:divBdr>
      <w:divsChild>
        <w:div w:id="1591695522">
          <w:marLeft w:val="1699"/>
          <w:marRight w:val="0"/>
          <w:marTop w:val="12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2853162">
      <w:bodyDiv w:val="1"/>
      <w:marLeft w:val="0"/>
      <w:marRight w:val="0"/>
      <w:marTop w:val="0"/>
      <w:marBottom w:val="0"/>
      <w:divBdr>
        <w:top w:val="none" w:sz="0" w:space="0" w:color="auto"/>
        <w:left w:val="none" w:sz="0" w:space="0" w:color="auto"/>
        <w:bottom w:val="none" w:sz="0" w:space="0" w:color="auto"/>
        <w:right w:val="none" w:sz="0" w:space="0" w:color="auto"/>
      </w:divBdr>
      <w:divsChild>
        <w:div w:id="410935665">
          <w:marLeft w:val="1166"/>
          <w:marRight w:val="0"/>
          <w:marTop w:val="82"/>
          <w:marBottom w:val="0"/>
          <w:divBdr>
            <w:top w:val="none" w:sz="0" w:space="0" w:color="auto"/>
            <w:left w:val="none" w:sz="0" w:space="0" w:color="auto"/>
            <w:bottom w:val="none" w:sz="0" w:space="0" w:color="auto"/>
            <w:right w:val="none" w:sz="0" w:space="0" w:color="auto"/>
          </w:divBdr>
        </w:div>
        <w:div w:id="36050770">
          <w:marLeft w:val="1800"/>
          <w:marRight w:val="0"/>
          <w:marTop w:val="62"/>
          <w:marBottom w:val="0"/>
          <w:divBdr>
            <w:top w:val="none" w:sz="0" w:space="0" w:color="auto"/>
            <w:left w:val="none" w:sz="0" w:space="0" w:color="auto"/>
            <w:bottom w:val="none" w:sz="0" w:space="0" w:color="auto"/>
            <w:right w:val="none" w:sz="0" w:space="0" w:color="auto"/>
          </w:divBdr>
        </w:div>
        <w:div w:id="1851333168">
          <w:marLeft w:val="2520"/>
          <w:marRight w:val="0"/>
          <w:marTop w:val="48"/>
          <w:marBottom w:val="0"/>
          <w:divBdr>
            <w:top w:val="none" w:sz="0" w:space="0" w:color="auto"/>
            <w:left w:val="none" w:sz="0" w:space="0" w:color="auto"/>
            <w:bottom w:val="none" w:sz="0" w:space="0" w:color="auto"/>
            <w:right w:val="none" w:sz="0" w:space="0" w:color="auto"/>
          </w:divBdr>
        </w:div>
        <w:div w:id="1771193393">
          <w:marLeft w:val="3240"/>
          <w:marRight w:val="0"/>
          <w:marTop w:val="48"/>
          <w:marBottom w:val="0"/>
          <w:divBdr>
            <w:top w:val="none" w:sz="0" w:space="0" w:color="auto"/>
            <w:left w:val="none" w:sz="0" w:space="0" w:color="auto"/>
            <w:bottom w:val="none" w:sz="0" w:space="0" w:color="auto"/>
            <w:right w:val="none" w:sz="0" w:space="0" w:color="auto"/>
          </w:divBdr>
        </w:div>
        <w:div w:id="482891548">
          <w:marLeft w:val="3240"/>
          <w:marRight w:val="0"/>
          <w:marTop w:val="48"/>
          <w:marBottom w:val="0"/>
          <w:divBdr>
            <w:top w:val="none" w:sz="0" w:space="0" w:color="auto"/>
            <w:left w:val="none" w:sz="0" w:space="0" w:color="auto"/>
            <w:bottom w:val="none" w:sz="0" w:space="0" w:color="auto"/>
            <w:right w:val="none" w:sz="0" w:space="0" w:color="auto"/>
          </w:divBdr>
        </w:div>
        <w:div w:id="2103404473">
          <w:marLeft w:val="2520"/>
          <w:marRight w:val="0"/>
          <w:marTop w:val="48"/>
          <w:marBottom w:val="0"/>
          <w:divBdr>
            <w:top w:val="none" w:sz="0" w:space="0" w:color="auto"/>
            <w:left w:val="none" w:sz="0" w:space="0" w:color="auto"/>
            <w:bottom w:val="none" w:sz="0" w:space="0" w:color="auto"/>
            <w:right w:val="none" w:sz="0" w:space="0" w:color="auto"/>
          </w:divBdr>
        </w:div>
        <w:div w:id="1749037354">
          <w:marLeft w:val="3240"/>
          <w:marRight w:val="0"/>
          <w:marTop w:val="48"/>
          <w:marBottom w:val="0"/>
          <w:divBdr>
            <w:top w:val="none" w:sz="0" w:space="0" w:color="auto"/>
            <w:left w:val="none" w:sz="0" w:space="0" w:color="auto"/>
            <w:bottom w:val="none" w:sz="0" w:space="0" w:color="auto"/>
            <w:right w:val="none" w:sz="0" w:space="0" w:color="auto"/>
          </w:divBdr>
        </w:div>
        <w:div w:id="600725628">
          <w:marLeft w:val="3240"/>
          <w:marRight w:val="0"/>
          <w:marTop w:val="48"/>
          <w:marBottom w:val="0"/>
          <w:divBdr>
            <w:top w:val="none" w:sz="0" w:space="0" w:color="auto"/>
            <w:left w:val="none" w:sz="0" w:space="0" w:color="auto"/>
            <w:bottom w:val="none" w:sz="0" w:space="0" w:color="auto"/>
            <w:right w:val="none" w:sz="0" w:space="0" w:color="auto"/>
          </w:divBdr>
        </w:div>
        <w:div w:id="783614988">
          <w:marLeft w:val="1800"/>
          <w:marRight w:val="0"/>
          <w:marTop w:val="62"/>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379886">
      <w:bodyDiv w:val="1"/>
      <w:marLeft w:val="0"/>
      <w:marRight w:val="0"/>
      <w:marTop w:val="0"/>
      <w:marBottom w:val="0"/>
      <w:divBdr>
        <w:top w:val="none" w:sz="0" w:space="0" w:color="auto"/>
        <w:left w:val="none" w:sz="0" w:space="0" w:color="auto"/>
        <w:bottom w:val="none" w:sz="0" w:space="0" w:color="auto"/>
        <w:right w:val="none" w:sz="0" w:space="0" w:color="auto"/>
      </w:divBdr>
      <w:divsChild>
        <w:div w:id="231811925">
          <w:marLeft w:val="1166"/>
          <w:marRight w:val="0"/>
          <w:marTop w:val="82"/>
          <w:marBottom w:val="0"/>
          <w:divBdr>
            <w:top w:val="none" w:sz="0" w:space="0" w:color="auto"/>
            <w:left w:val="none" w:sz="0" w:space="0" w:color="auto"/>
            <w:bottom w:val="none" w:sz="0" w:space="0" w:color="auto"/>
            <w:right w:val="none" w:sz="0" w:space="0" w:color="auto"/>
          </w:divBdr>
        </w:div>
        <w:div w:id="2012829930">
          <w:marLeft w:val="1166"/>
          <w:marRight w:val="0"/>
          <w:marTop w:val="82"/>
          <w:marBottom w:val="0"/>
          <w:divBdr>
            <w:top w:val="none" w:sz="0" w:space="0" w:color="auto"/>
            <w:left w:val="none" w:sz="0" w:space="0" w:color="auto"/>
            <w:bottom w:val="none" w:sz="0" w:space="0" w:color="auto"/>
            <w:right w:val="none" w:sz="0" w:space="0" w:color="auto"/>
          </w:divBdr>
        </w:div>
        <w:div w:id="797527167">
          <w:marLeft w:val="1800"/>
          <w:marRight w:val="0"/>
          <w:marTop w:val="62"/>
          <w:marBottom w:val="0"/>
          <w:divBdr>
            <w:top w:val="none" w:sz="0" w:space="0" w:color="auto"/>
            <w:left w:val="none" w:sz="0" w:space="0" w:color="auto"/>
            <w:bottom w:val="none" w:sz="0" w:space="0" w:color="auto"/>
            <w:right w:val="none" w:sz="0" w:space="0" w:color="auto"/>
          </w:divBdr>
        </w:div>
        <w:div w:id="60294643">
          <w:marLeft w:val="1800"/>
          <w:marRight w:val="0"/>
          <w:marTop w:val="62"/>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069458">
      <w:bodyDiv w:val="1"/>
      <w:marLeft w:val="0"/>
      <w:marRight w:val="0"/>
      <w:marTop w:val="0"/>
      <w:marBottom w:val="0"/>
      <w:divBdr>
        <w:top w:val="none" w:sz="0" w:space="0" w:color="auto"/>
        <w:left w:val="none" w:sz="0" w:space="0" w:color="auto"/>
        <w:bottom w:val="none" w:sz="0" w:space="0" w:color="auto"/>
        <w:right w:val="none" w:sz="0" w:space="0" w:color="auto"/>
      </w:divBdr>
      <w:divsChild>
        <w:div w:id="422146484">
          <w:marLeft w:val="547"/>
          <w:marRight w:val="0"/>
          <w:marTop w:val="67"/>
          <w:marBottom w:val="0"/>
          <w:divBdr>
            <w:top w:val="none" w:sz="0" w:space="0" w:color="auto"/>
            <w:left w:val="none" w:sz="0" w:space="0" w:color="auto"/>
            <w:bottom w:val="none" w:sz="0" w:space="0" w:color="auto"/>
            <w:right w:val="none" w:sz="0" w:space="0" w:color="auto"/>
          </w:divBdr>
        </w:div>
        <w:div w:id="598564517">
          <w:marLeft w:val="1166"/>
          <w:marRight w:val="0"/>
          <w:marTop w:val="58"/>
          <w:marBottom w:val="0"/>
          <w:divBdr>
            <w:top w:val="none" w:sz="0" w:space="0" w:color="auto"/>
            <w:left w:val="none" w:sz="0" w:space="0" w:color="auto"/>
            <w:bottom w:val="none" w:sz="0" w:space="0" w:color="auto"/>
            <w:right w:val="none" w:sz="0" w:space="0" w:color="auto"/>
          </w:divBdr>
        </w:div>
        <w:div w:id="1037893956">
          <w:marLeft w:val="1800"/>
          <w:marRight w:val="0"/>
          <w:marTop w:val="58"/>
          <w:marBottom w:val="0"/>
          <w:divBdr>
            <w:top w:val="none" w:sz="0" w:space="0" w:color="auto"/>
            <w:left w:val="none" w:sz="0" w:space="0" w:color="auto"/>
            <w:bottom w:val="none" w:sz="0" w:space="0" w:color="auto"/>
            <w:right w:val="none" w:sz="0" w:space="0" w:color="auto"/>
          </w:divBdr>
        </w:div>
        <w:div w:id="88619495">
          <w:marLeft w:val="1800"/>
          <w:marRight w:val="0"/>
          <w:marTop w:val="58"/>
          <w:marBottom w:val="0"/>
          <w:divBdr>
            <w:top w:val="none" w:sz="0" w:space="0" w:color="auto"/>
            <w:left w:val="none" w:sz="0" w:space="0" w:color="auto"/>
            <w:bottom w:val="none" w:sz="0" w:space="0" w:color="auto"/>
            <w:right w:val="none" w:sz="0" w:space="0" w:color="auto"/>
          </w:divBdr>
        </w:div>
        <w:div w:id="1310938432">
          <w:marLeft w:val="1166"/>
          <w:marRight w:val="0"/>
          <w:marTop w:val="58"/>
          <w:marBottom w:val="0"/>
          <w:divBdr>
            <w:top w:val="none" w:sz="0" w:space="0" w:color="auto"/>
            <w:left w:val="none" w:sz="0" w:space="0" w:color="auto"/>
            <w:bottom w:val="none" w:sz="0" w:space="0" w:color="auto"/>
            <w:right w:val="none" w:sz="0" w:space="0" w:color="auto"/>
          </w:divBdr>
        </w:div>
        <w:div w:id="181092523">
          <w:marLeft w:val="1166"/>
          <w:marRight w:val="0"/>
          <w:marTop w:val="58"/>
          <w:marBottom w:val="0"/>
          <w:divBdr>
            <w:top w:val="none" w:sz="0" w:space="0" w:color="auto"/>
            <w:left w:val="none" w:sz="0" w:space="0" w:color="auto"/>
            <w:bottom w:val="none" w:sz="0" w:space="0" w:color="auto"/>
            <w:right w:val="none" w:sz="0" w:space="0" w:color="auto"/>
          </w:divBdr>
        </w:div>
        <w:div w:id="426537617">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971788">
      <w:bodyDiv w:val="1"/>
      <w:marLeft w:val="0"/>
      <w:marRight w:val="0"/>
      <w:marTop w:val="0"/>
      <w:marBottom w:val="0"/>
      <w:divBdr>
        <w:top w:val="none" w:sz="0" w:space="0" w:color="auto"/>
        <w:left w:val="none" w:sz="0" w:space="0" w:color="auto"/>
        <w:bottom w:val="none" w:sz="0" w:space="0" w:color="auto"/>
        <w:right w:val="none" w:sz="0" w:space="0" w:color="auto"/>
      </w:divBdr>
      <w:divsChild>
        <w:div w:id="1686907327">
          <w:marLeft w:val="547"/>
          <w:marRight w:val="0"/>
          <w:marTop w:val="91"/>
          <w:marBottom w:val="0"/>
          <w:divBdr>
            <w:top w:val="none" w:sz="0" w:space="0" w:color="auto"/>
            <w:left w:val="none" w:sz="0" w:space="0" w:color="auto"/>
            <w:bottom w:val="none" w:sz="0" w:space="0" w:color="auto"/>
            <w:right w:val="none" w:sz="0" w:space="0" w:color="auto"/>
          </w:divBdr>
        </w:div>
        <w:div w:id="671222035">
          <w:marLeft w:val="547"/>
          <w:marRight w:val="0"/>
          <w:marTop w:val="91"/>
          <w:marBottom w:val="0"/>
          <w:divBdr>
            <w:top w:val="none" w:sz="0" w:space="0" w:color="auto"/>
            <w:left w:val="none" w:sz="0" w:space="0" w:color="auto"/>
            <w:bottom w:val="none" w:sz="0" w:space="0" w:color="auto"/>
            <w:right w:val="none" w:sz="0" w:space="0" w:color="auto"/>
          </w:divBdr>
        </w:div>
        <w:div w:id="114106068">
          <w:marLeft w:val="1166"/>
          <w:marRight w:val="0"/>
          <w:marTop w:val="72"/>
          <w:marBottom w:val="0"/>
          <w:divBdr>
            <w:top w:val="none" w:sz="0" w:space="0" w:color="auto"/>
            <w:left w:val="none" w:sz="0" w:space="0" w:color="auto"/>
            <w:bottom w:val="none" w:sz="0" w:space="0" w:color="auto"/>
            <w:right w:val="none" w:sz="0" w:space="0" w:color="auto"/>
          </w:divBdr>
        </w:div>
        <w:div w:id="859977242">
          <w:marLeft w:val="1166"/>
          <w:marRight w:val="0"/>
          <w:marTop w:val="72"/>
          <w:marBottom w:val="0"/>
          <w:divBdr>
            <w:top w:val="none" w:sz="0" w:space="0" w:color="auto"/>
            <w:left w:val="none" w:sz="0" w:space="0" w:color="auto"/>
            <w:bottom w:val="none" w:sz="0" w:space="0" w:color="auto"/>
            <w:right w:val="none" w:sz="0" w:space="0" w:color="auto"/>
          </w:divBdr>
        </w:div>
        <w:div w:id="1384282384">
          <w:marLeft w:val="1800"/>
          <w:marRight w:val="0"/>
          <w:marTop w:val="72"/>
          <w:marBottom w:val="0"/>
          <w:divBdr>
            <w:top w:val="none" w:sz="0" w:space="0" w:color="auto"/>
            <w:left w:val="none" w:sz="0" w:space="0" w:color="auto"/>
            <w:bottom w:val="none" w:sz="0" w:space="0" w:color="auto"/>
            <w:right w:val="none" w:sz="0" w:space="0" w:color="auto"/>
          </w:divBdr>
        </w:div>
        <w:div w:id="959342398">
          <w:marLeft w:val="1166"/>
          <w:marRight w:val="0"/>
          <w:marTop w:val="72"/>
          <w:marBottom w:val="0"/>
          <w:divBdr>
            <w:top w:val="none" w:sz="0" w:space="0" w:color="auto"/>
            <w:left w:val="none" w:sz="0" w:space="0" w:color="auto"/>
            <w:bottom w:val="none" w:sz="0" w:space="0" w:color="auto"/>
            <w:right w:val="none" w:sz="0" w:space="0" w:color="auto"/>
          </w:divBdr>
        </w:div>
        <w:div w:id="2145660629">
          <w:marLeft w:val="1166"/>
          <w:marRight w:val="0"/>
          <w:marTop w:val="72"/>
          <w:marBottom w:val="0"/>
          <w:divBdr>
            <w:top w:val="none" w:sz="0" w:space="0" w:color="auto"/>
            <w:left w:val="none" w:sz="0" w:space="0" w:color="auto"/>
            <w:bottom w:val="none" w:sz="0" w:space="0" w:color="auto"/>
            <w:right w:val="none" w:sz="0" w:space="0" w:color="auto"/>
          </w:divBdr>
        </w:div>
        <w:div w:id="306017190">
          <w:marLeft w:val="1166"/>
          <w:marRight w:val="0"/>
          <w:marTop w:val="72"/>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6866741">
      <w:bodyDiv w:val="1"/>
      <w:marLeft w:val="0"/>
      <w:marRight w:val="0"/>
      <w:marTop w:val="0"/>
      <w:marBottom w:val="0"/>
      <w:divBdr>
        <w:top w:val="none" w:sz="0" w:space="0" w:color="auto"/>
        <w:left w:val="none" w:sz="0" w:space="0" w:color="auto"/>
        <w:bottom w:val="none" w:sz="0" w:space="0" w:color="auto"/>
        <w:right w:val="none" w:sz="0" w:space="0" w:color="auto"/>
      </w:divBdr>
      <w:divsChild>
        <w:div w:id="1118186205">
          <w:marLeft w:val="1166"/>
          <w:marRight w:val="0"/>
          <w:marTop w:val="96"/>
          <w:marBottom w:val="0"/>
          <w:divBdr>
            <w:top w:val="none" w:sz="0" w:space="0" w:color="auto"/>
            <w:left w:val="none" w:sz="0" w:space="0" w:color="auto"/>
            <w:bottom w:val="none" w:sz="0" w:space="0" w:color="auto"/>
            <w:right w:val="none" w:sz="0" w:space="0" w:color="auto"/>
          </w:divBdr>
        </w:div>
        <w:div w:id="989214663">
          <w:marLeft w:val="1800"/>
          <w:marRight w:val="0"/>
          <w:marTop w:val="77"/>
          <w:marBottom w:val="0"/>
          <w:divBdr>
            <w:top w:val="none" w:sz="0" w:space="0" w:color="auto"/>
            <w:left w:val="none" w:sz="0" w:space="0" w:color="auto"/>
            <w:bottom w:val="none" w:sz="0" w:space="0" w:color="auto"/>
            <w:right w:val="none" w:sz="0" w:space="0" w:color="auto"/>
          </w:divBdr>
        </w:div>
        <w:div w:id="1881284741">
          <w:marLeft w:val="1800"/>
          <w:marRight w:val="0"/>
          <w:marTop w:val="77"/>
          <w:marBottom w:val="0"/>
          <w:divBdr>
            <w:top w:val="none" w:sz="0" w:space="0" w:color="auto"/>
            <w:left w:val="none" w:sz="0" w:space="0" w:color="auto"/>
            <w:bottom w:val="none" w:sz="0" w:space="0" w:color="auto"/>
            <w:right w:val="none" w:sz="0" w:space="0" w:color="auto"/>
          </w:divBdr>
        </w:div>
        <w:div w:id="1453937438">
          <w:marLeft w:val="2520"/>
          <w:marRight w:val="0"/>
          <w:marTop w:val="58"/>
          <w:marBottom w:val="0"/>
          <w:divBdr>
            <w:top w:val="none" w:sz="0" w:space="0" w:color="auto"/>
            <w:left w:val="none" w:sz="0" w:space="0" w:color="auto"/>
            <w:bottom w:val="none" w:sz="0" w:space="0" w:color="auto"/>
            <w:right w:val="none" w:sz="0" w:space="0" w:color="auto"/>
          </w:divBdr>
        </w:div>
        <w:div w:id="1786382539">
          <w:marLeft w:val="2520"/>
          <w:marRight w:val="0"/>
          <w:marTop w:val="58"/>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0624133">
      <w:bodyDiv w:val="1"/>
      <w:marLeft w:val="0"/>
      <w:marRight w:val="0"/>
      <w:marTop w:val="0"/>
      <w:marBottom w:val="0"/>
      <w:divBdr>
        <w:top w:val="none" w:sz="0" w:space="0" w:color="auto"/>
        <w:left w:val="none" w:sz="0" w:space="0" w:color="auto"/>
        <w:bottom w:val="none" w:sz="0" w:space="0" w:color="auto"/>
        <w:right w:val="none" w:sz="0" w:space="0" w:color="auto"/>
      </w:divBdr>
      <w:divsChild>
        <w:div w:id="16390158">
          <w:marLeft w:val="1166"/>
          <w:marRight w:val="0"/>
          <w:marTop w:val="77"/>
          <w:marBottom w:val="0"/>
          <w:divBdr>
            <w:top w:val="none" w:sz="0" w:space="0" w:color="auto"/>
            <w:left w:val="none" w:sz="0" w:space="0" w:color="auto"/>
            <w:bottom w:val="none" w:sz="0" w:space="0" w:color="auto"/>
            <w:right w:val="none" w:sz="0" w:space="0" w:color="auto"/>
          </w:divBdr>
        </w:div>
        <w:div w:id="826870143">
          <w:marLeft w:val="1800"/>
          <w:marRight w:val="0"/>
          <w:marTop w:val="5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930317">
      <w:bodyDiv w:val="1"/>
      <w:marLeft w:val="0"/>
      <w:marRight w:val="0"/>
      <w:marTop w:val="0"/>
      <w:marBottom w:val="0"/>
      <w:divBdr>
        <w:top w:val="none" w:sz="0" w:space="0" w:color="auto"/>
        <w:left w:val="none" w:sz="0" w:space="0" w:color="auto"/>
        <w:bottom w:val="none" w:sz="0" w:space="0" w:color="auto"/>
        <w:right w:val="none" w:sz="0" w:space="0" w:color="auto"/>
      </w:divBdr>
      <w:divsChild>
        <w:div w:id="2013099089">
          <w:marLeft w:val="1166"/>
          <w:marRight w:val="0"/>
          <w:marTop w:val="77"/>
          <w:marBottom w:val="0"/>
          <w:divBdr>
            <w:top w:val="none" w:sz="0" w:space="0" w:color="auto"/>
            <w:left w:val="none" w:sz="0" w:space="0" w:color="auto"/>
            <w:bottom w:val="none" w:sz="0" w:space="0" w:color="auto"/>
            <w:right w:val="none" w:sz="0" w:space="0" w:color="auto"/>
          </w:divBdr>
        </w:div>
        <w:div w:id="472405998">
          <w:marLeft w:val="1800"/>
          <w:marRight w:val="0"/>
          <w:marTop w:val="50"/>
          <w:marBottom w:val="0"/>
          <w:divBdr>
            <w:top w:val="none" w:sz="0" w:space="0" w:color="auto"/>
            <w:left w:val="none" w:sz="0" w:space="0" w:color="auto"/>
            <w:bottom w:val="none" w:sz="0" w:space="0" w:color="auto"/>
            <w:right w:val="none" w:sz="0" w:space="0" w:color="auto"/>
          </w:divBdr>
        </w:div>
        <w:div w:id="437603219">
          <w:marLeft w:val="1800"/>
          <w:marRight w:val="0"/>
          <w:marTop w:val="50"/>
          <w:marBottom w:val="0"/>
          <w:divBdr>
            <w:top w:val="none" w:sz="0" w:space="0" w:color="auto"/>
            <w:left w:val="none" w:sz="0" w:space="0" w:color="auto"/>
            <w:bottom w:val="none" w:sz="0" w:space="0" w:color="auto"/>
            <w:right w:val="none" w:sz="0" w:space="0" w:color="auto"/>
          </w:divBdr>
        </w:div>
      </w:divsChild>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300133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498577">
      <w:bodyDiv w:val="1"/>
      <w:marLeft w:val="0"/>
      <w:marRight w:val="0"/>
      <w:marTop w:val="0"/>
      <w:marBottom w:val="0"/>
      <w:divBdr>
        <w:top w:val="none" w:sz="0" w:space="0" w:color="auto"/>
        <w:left w:val="none" w:sz="0" w:space="0" w:color="auto"/>
        <w:bottom w:val="none" w:sz="0" w:space="0" w:color="auto"/>
        <w:right w:val="none" w:sz="0" w:space="0" w:color="auto"/>
      </w:divBdr>
      <w:divsChild>
        <w:div w:id="1184052403">
          <w:marLeft w:val="547"/>
          <w:marRight w:val="0"/>
          <w:marTop w:val="134"/>
          <w:marBottom w:val="0"/>
          <w:divBdr>
            <w:top w:val="none" w:sz="0" w:space="0" w:color="auto"/>
            <w:left w:val="none" w:sz="0" w:space="0" w:color="auto"/>
            <w:bottom w:val="none" w:sz="0" w:space="0" w:color="auto"/>
            <w:right w:val="none" w:sz="0" w:space="0" w:color="auto"/>
          </w:divBdr>
        </w:div>
        <w:div w:id="1286041374">
          <w:marLeft w:val="1166"/>
          <w:marRight w:val="0"/>
          <w:marTop w:val="115"/>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6158894">
      <w:bodyDiv w:val="1"/>
      <w:marLeft w:val="0"/>
      <w:marRight w:val="0"/>
      <w:marTop w:val="0"/>
      <w:marBottom w:val="0"/>
      <w:divBdr>
        <w:top w:val="none" w:sz="0" w:space="0" w:color="auto"/>
        <w:left w:val="none" w:sz="0" w:space="0" w:color="auto"/>
        <w:bottom w:val="none" w:sz="0" w:space="0" w:color="auto"/>
        <w:right w:val="none" w:sz="0" w:space="0" w:color="auto"/>
      </w:divBdr>
      <w:divsChild>
        <w:div w:id="836463473">
          <w:marLeft w:val="2520"/>
          <w:marRight w:val="0"/>
          <w:marTop w:val="58"/>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F38EC-6EB7-4605-A6B6-C1CD407F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5947</Words>
  <Characters>33898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2020-04-08T12:31:00Z</dcterms:created>
  <dcterms:modified xsi:type="dcterms:W3CDTF">2020-04-10T03:04:00Z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